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SPECYFIKACJA ISTOTNYCH WARUNKÓW ZAMÓWIENIA </w:t>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zwana dalej SIWZ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u w:val="single"/>
          <w:shd w:fill="FFFFFF" w:val="clear"/>
        </w:rPr>
        <w:t xml:space="preserve">Nazwa zamówienia publicznego: </w:t>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1"/>
          <w:shd w:fill="FFFFFF" w:val="clear"/>
        </w:rPr>
        <w:t xml:space="preserve"> </w:t>
      </w:r>
      <w:r>
        <w:rPr>
          <w:rFonts w:eastAsia="Liberation Serif" w:cs="Liberation Serif"/>
          <w:b/>
          <w:color w:val="00000A"/>
          <w:spacing w:val="0"/>
          <w:sz w:val="21"/>
          <w:shd w:fill="FFFFFF" w:val="clear"/>
        </w:rPr>
        <w:t xml:space="preserve">Dostawa nawozów dla Zakładu Doświadczalnego w Grodkowicach </w:t>
      </w:r>
    </w:p>
    <w:p>
      <w:pPr>
        <w:pStyle w:val="Normal"/>
        <w:suppressAutoHyphens w:val="true"/>
        <w:spacing w:lineRule="exact" w:line="240" w:before="0" w:after="0"/>
        <w:ind w:left="0" w:right="0" w:hanging="0"/>
        <w:jc w:val="center"/>
        <w:rPr/>
      </w:pPr>
      <w:r>
        <w:rPr>
          <w:rFonts w:eastAsia="Liberation Serif" w:cs="Liberation Serif"/>
          <w:b/>
          <w:color w:val="00000A"/>
          <w:spacing w:val="0"/>
          <w:sz w:val="21"/>
          <w:shd w:fill="FFFFFF" w:val="clear"/>
        </w:rPr>
        <w:t>na sezon Wiosna 2019</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r>
        <w:rPr>
          <w:rFonts w:eastAsia="Liberation Serif" w:cs="Liberation Serif"/>
          <w:color w:val="00000A"/>
          <w:spacing w:val="0"/>
          <w:sz w:val="24"/>
          <w:shd w:fill="FFFFFF" w:val="clear"/>
        </w:rPr>
        <w:t xml:space="preserve">Nr postępowania nadany przez Zamawiającego: </w:t>
        <w:tab/>
        <w:tab/>
        <w:tab/>
      </w:r>
    </w:p>
    <w:p>
      <w:pPr>
        <w:pStyle w:val="Normal"/>
        <w:suppressAutoHyphens w:val="true"/>
        <w:spacing w:lineRule="exact" w:line="240" w:before="0" w:after="0"/>
        <w:ind w:left="0" w:right="0" w:hanging="0"/>
        <w:jc w:val="center"/>
        <w:rPr/>
      </w:pPr>
      <w:r>
        <w:rPr>
          <w:rFonts w:eastAsia="Liberation Serif" w:cs="Liberation Serif"/>
          <w:color w:val="00000A"/>
          <w:spacing w:val="0"/>
          <w:sz w:val="24"/>
          <w:shd w:fill="FFFFFF" w:val="clear"/>
        </w:rPr>
        <w:t xml:space="preserve">ZP-1/2019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u w:val="single"/>
          <w:shd w:fill="FFFFFF" w:val="clear"/>
        </w:rPr>
      </w:pPr>
      <w:r>
        <w:rPr>
          <w:rFonts w:eastAsia="Liberation Serif" w:cs="Liberation Serif"/>
          <w:color w:val="00000A"/>
          <w:spacing w:val="0"/>
          <w:sz w:val="24"/>
          <w:u w:val="single"/>
          <w:shd w:fill="FFFFFF" w:val="clear"/>
        </w:rPr>
        <w:t xml:space="preserve">Nazwa oraz adres Zamawiającego: </w:t>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Zakład Doświadczalny Grodkowice</w:t>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Grodkowice 1,  32-015 Kłaj</w:t>
      </w:r>
    </w:p>
    <w:p>
      <w:pPr>
        <w:pStyle w:val="Normal"/>
        <w:suppressAutoHyphens w:val="true"/>
        <w:spacing w:lineRule="exact" w:line="240" w:before="0" w:after="0"/>
        <w:ind w:left="0" w:right="0" w:hanging="0"/>
        <w:jc w:val="center"/>
        <w:rPr>
          <w:rFonts w:ascii="Liberation Serif" w:hAnsi="Liberation Serif" w:eastAsia="Liberation Serif" w:cs="Liberation Serif"/>
          <w:i/>
          <w:i/>
          <w:color w:val="00000A"/>
          <w:spacing w:val="0"/>
          <w:sz w:val="18"/>
          <w:shd w:fill="FFFFFF" w:val="clear"/>
        </w:rPr>
      </w:pPr>
      <w:r>
        <w:rPr>
          <w:rFonts w:eastAsia="Liberation Serif" w:cs="Liberation Serif"/>
          <w:i/>
          <w:color w:val="00000A"/>
          <w:spacing w:val="0"/>
          <w:sz w:val="18"/>
          <w:shd w:fill="FFFFFF" w:val="clear"/>
        </w:rPr>
        <w:t>Instytut Hodowli i Aklimatyzacji Roślin</w:t>
      </w:r>
    </w:p>
    <w:p>
      <w:pPr>
        <w:pStyle w:val="Normal"/>
        <w:suppressAutoHyphens w:val="true"/>
        <w:spacing w:lineRule="exact" w:line="240" w:before="0" w:after="0"/>
        <w:ind w:left="0" w:right="0" w:hanging="0"/>
        <w:jc w:val="center"/>
        <w:rPr>
          <w:rFonts w:ascii="Liberation Serif" w:hAnsi="Liberation Serif" w:eastAsia="Liberation Serif" w:cs="Liberation Serif"/>
          <w:i/>
          <w:i/>
          <w:color w:val="00000A"/>
          <w:spacing w:val="0"/>
          <w:sz w:val="18"/>
          <w:shd w:fill="FFFFFF" w:val="clear"/>
        </w:rPr>
      </w:pPr>
      <w:r>
        <w:rPr>
          <w:rFonts w:eastAsia="Liberation Serif" w:cs="Liberation Serif"/>
          <w:i/>
          <w:color w:val="00000A"/>
          <w:spacing w:val="0"/>
          <w:sz w:val="18"/>
          <w:shd w:fill="FFFFFF" w:val="clear"/>
        </w:rPr>
        <w:t>-Państwowy Instytut Badawczy</w:t>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NIP 5290007029   REGON 00007948-000216</w:t>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Tel./ Fax (12) 284 10 95</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Niniejsza specyfikacja istotnych warunków zamówienia uwzględnia znowelizowane przepisy ustawy Prawo zamówień publicznych wprowadzone ustawą z dnia 22 czerwca 2016r. o zmianie ustawy – Prawo zamówień publicznych oraz niektórych innych ustaw (Dz.U. z 2016r. Poz. 1020).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center"/>
        <w:rPr/>
      </w:pPr>
      <w:r>
        <w:rPr>
          <w:rFonts w:eastAsia="Liberation Serif" w:cs="Liberation Serif"/>
          <w:color w:val="00000A"/>
          <w:spacing w:val="0"/>
          <w:sz w:val="24"/>
          <w:shd w:fill="FFFFFF" w:val="clear"/>
        </w:rPr>
        <w:t xml:space="preserve">Grodkowice, </w:t>
      </w:r>
      <w:r>
        <w:rPr>
          <w:rFonts w:eastAsia="Liberation Serif" w:cs="Liberation Serif"/>
          <w:color w:val="00000A"/>
          <w:spacing w:val="0"/>
          <w:sz w:val="24"/>
          <w:shd w:fill="FFFFFF" w:val="clear"/>
        </w:rPr>
        <w:t>22</w:t>
      </w:r>
      <w:r>
        <w:rPr>
          <w:rFonts w:eastAsia="Liberation Serif" w:cs="Liberation Serif"/>
          <w:color w:val="00000A"/>
          <w:spacing w:val="0"/>
          <w:sz w:val="24"/>
          <w:shd w:fill="FFFFFF" w:val="clear"/>
        </w:rPr>
        <w:t xml:space="preserve"> stycznia 2019 r. </w:t>
      </w:r>
    </w:p>
    <w:p>
      <w:pPr>
        <w:pStyle w:val="Normal"/>
        <w:suppressAutoHyphens w:val="true"/>
        <w:spacing w:lineRule="exact" w:line="240" w:before="0" w:after="0"/>
        <w:ind w:left="0" w:right="0" w:hanging="0"/>
        <w:jc w:val="center"/>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I. Tryb udzielenia zamówienia: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Postępowanie o udzielenie zamówienia publicznego prowadzone jest w trybie przetargu nieograniczonego o wartości szacunkowej nie przekraczającej kwoty określonej w przepisach wydanych na podstawie art. 11 ust. 8 ustawy prawo zamówień publicznych („procedura krajowa”).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Podstawa prawna udzielenia zamówienia publicznego: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Art. 39 przepisów Ustawy z dnia 29 stycznia 2004 r. – Prawo zamówień publicznych            (Dz. U. z 2015r., Poz. 2164 z późn. zm.) - z uwzględnieniem przepisów ustawy z dnia               22 czerwca 2016 r. o zmianie ustawy – Prawo zamówień publicznych oraz niektórych innych ustaw (Dz.U. z 2016, Poz. 1020).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Podstawa prawna opracowania specyfikacji istotnych warunków zamówienia: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227" w:right="0" w:hanging="227"/>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Ustawa z dnia 29.01.2004r. Prawo zamówień publicznych (Dz. U. z 2015r., Poz. 2164)                           z uwzględnieniem przepisów ustawy z dnia 22 czerwca 2016r o zmianie ustawy – Prawo zamówień publicznych oraz niektórych innych ustaw (Dz.U. z 2016,                        Poz. 1020),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227" w:right="0" w:hanging="227"/>
        <w:jc w:val="both"/>
        <w:rPr/>
      </w:pPr>
      <w:r>
        <w:rPr>
          <w:rFonts w:eastAsia="Liberation Serif" w:cs="Liberation Serif"/>
          <w:color w:val="00000A"/>
          <w:spacing w:val="0"/>
          <w:sz w:val="24"/>
          <w:shd w:fill="FFFFFF" w:val="clear"/>
        </w:rPr>
        <w:t xml:space="preserve">- Rozporządzenie  Prezesa  Rady  Ministrów z dnia 27.07.2016r. w sprawie rodzaju dokumentów,   jakich może żądać zamawiający od wykonawcy w postępowaniu o udzielenie zamówienia (Dz. U. 2016r., Poz. 1126),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227" w:right="0" w:hanging="227"/>
        <w:jc w:val="both"/>
        <w:rPr/>
      </w:pPr>
      <w:r>
        <w:rPr>
          <w:rFonts w:eastAsia="Liberation Serif" w:cs="Liberation Serif"/>
          <w:color w:val="00000A"/>
          <w:spacing w:val="0"/>
          <w:sz w:val="24"/>
          <w:shd w:fill="FFFFFF" w:val="clear"/>
        </w:rPr>
        <w:t xml:space="preserve">- Rozporządzenie Prezesa Rady Ministrów z dnia 28.12.2015 r. w sprawie średniego kursu złotego  w  stosunku  do  euro  stanowiącego  podstawę  przeliczania  wartości   zamówień  publicznych (Dz. U. z 2015r., Poz. 2254), </w:t>
      </w:r>
    </w:p>
    <w:p>
      <w:pPr>
        <w:pStyle w:val="Normal"/>
        <w:suppressAutoHyphens w:val="true"/>
        <w:spacing w:lineRule="exact" w:line="240" w:before="0" w:after="0"/>
        <w:ind w:left="227" w:right="0" w:hanging="227"/>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II. Opis przedmiotu zamówienia :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283" w:right="0" w:hanging="283"/>
        <w:jc w:val="both"/>
        <w:rPr/>
      </w:pPr>
      <w:r>
        <w:rPr>
          <w:rFonts w:eastAsia="Liberation Serif" w:cs="Liberation Serif"/>
          <w:color w:val="00000A"/>
          <w:spacing w:val="0"/>
          <w:sz w:val="24"/>
          <w:shd w:fill="FFFFFF" w:val="clear"/>
        </w:rPr>
        <w:t xml:space="preserve">1. Przedmiotem  zamówienia  jest  sukcesywna  dostawa  nawozów  dla  Zakładu  Doświadczalnego  w  Grodkowicach  na  sezon  „Wiosna 2019”.   Szczegółowy  opis  przedmiotu   zamówienia przedstawiony został </w:t>
      </w:r>
      <w:r>
        <w:rPr>
          <w:rFonts w:eastAsia="Liberation Serif" w:cs="Liberation Serif"/>
          <w:b/>
          <w:color w:val="00000A"/>
          <w:spacing w:val="0"/>
          <w:sz w:val="24"/>
          <w:u w:val="single"/>
          <w:shd w:fill="FFFFFF" w:val="clear"/>
        </w:rPr>
        <w:t xml:space="preserve">w załączniku nr 1 do SIWZ </w:t>
      </w:r>
      <w:r>
        <w:rPr>
          <w:rFonts w:eastAsia="Liberation Serif" w:cs="Liberation Serif"/>
          <w:color w:val="00000A"/>
          <w:spacing w:val="0"/>
          <w:sz w:val="24"/>
          <w:u w:val="single"/>
          <w:shd w:fill="FFFFFF" w:val="clear"/>
        </w:rPr>
        <w:t xml:space="preserve">(Formularz Ofertowy).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227" w:right="0" w:hanging="227"/>
        <w:jc w:val="both"/>
        <w:rPr/>
      </w:pPr>
      <w:r>
        <w:rPr>
          <w:rFonts w:eastAsia="Liberation Serif" w:cs="Liberation Serif"/>
          <w:color w:val="00000A"/>
          <w:spacing w:val="0"/>
          <w:sz w:val="24"/>
          <w:shd w:fill="FFFFFF" w:val="clear"/>
        </w:rPr>
        <w:t xml:space="preserve">2. Zamawiający, w ramach realizacji przedmiotowego zamówienia, wymaga zapewnienia ze strony wykonawcy  dostawy  zamawianego rodzaju nawozów na terytorium Zakładu  Doświadczalnego Grodkowice,  Grodkowice 1  32-015 Kłaj.  Realizacja  dostaw  będzie odbywała się na zasadach      opisanych w  projekcie  przyszłej  umowy  w  sprawie  zamówienia  publicznego przedstawionej     </w:t>
      </w:r>
      <w:r>
        <w:rPr>
          <w:rFonts w:eastAsia="Liberation Serif" w:cs="Liberation Serif"/>
          <w:b/>
          <w:color w:val="00000A"/>
          <w:spacing w:val="0"/>
          <w:sz w:val="24"/>
          <w:u w:val="single"/>
          <w:shd w:fill="FFFFFF" w:val="clear"/>
        </w:rPr>
        <w:t xml:space="preserve">w załączniku nr 3 do SIWZ.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3. Wykonawca przedmiotu zamówienia ma obowiązek dostarczać w opakowaniach typu     big bag legalizowanych i plombowanych o wadze 500 kg.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4. W przypadku gdy podane powyżej nazwy stanowią nazwy własne producenta, zamawiający stosownie do postanowień art. 29 ust 3 ustawy Prawo zamówień publicznych dopuszcza     możliwość składania ofert z produktami równoważnymi. Tym samym Zamawiający informuje, że przez produkt równoważny należy rozumieć produkt o tożsamym składzie chemicznym co wskazany w pkt 1, takim samym sposobie działania oraz skuteczności. Produkt równoważny   powinien zatem charakteryzować się takimi samymi parametrami jakościowymi i funkcjonalnymi   co produkt wskazany przez zamawiającego w punkcie 1. Zamawiający informuje jednocześnie, że   każdorazowo ciężar udowodnienia owej równoważności produktu spoczywa na Wykonawcy. </w:t>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  </w:t>
      </w:r>
      <w:r>
        <w:rPr>
          <w:rFonts w:eastAsia="Liberation Serif" w:cs="Liberation Serif"/>
          <w:color w:val="00000A"/>
          <w:spacing w:val="0"/>
          <w:sz w:val="24"/>
          <w:shd w:fill="FFFFFF" w:val="clear"/>
        </w:rPr>
        <w:t xml:space="preserve">W przypadku złożenia ofert z produktem równoważnym Wykonawca zobowiązany jest wskazać   odpowiedni informacje w formularzu ofertowym. Zamawiający nie dopuszcza możliwości  składania ofert wariantowych.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5. Wykonawca zapewnia dostawy nawozów dopuszczonych do stosowania i obrotu handlowego na  terenie Polski zgodnie z obowiązującymi przepisami oraz normami.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6. Przedmiot  zamówienia  został  podzielony  na  sześć  części,  których  szczegółowy  zakres  przedstawiony został </w:t>
      </w:r>
      <w:r>
        <w:rPr>
          <w:rFonts w:eastAsia="Liberation Serif" w:cs="Liberation Serif"/>
          <w:b/>
          <w:color w:val="00000A"/>
          <w:spacing w:val="0"/>
          <w:sz w:val="24"/>
          <w:u w:val="single"/>
          <w:shd w:fill="FFFFFF" w:val="clear"/>
        </w:rPr>
        <w:t>w załączniku nr 1 do SIWZ</w:t>
      </w:r>
      <w:r>
        <w:rPr>
          <w:rFonts w:eastAsia="Liberation Serif" w:cs="Liberation Serif"/>
          <w:color w:val="00000A"/>
          <w:spacing w:val="0"/>
          <w:sz w:val="24"/>
          <w:shd w:fill="FFFFFF" w:val="clear"/>
        </w:rPr>
        <w:t xml:space="preserve"> (Formularz Ofertowy). Zamawiający  dopuszcza możliwość składania ofert częściowych w ramach poszczególnych pakietów przedmiotu zamówienia. Zamawiający dopuszcza możliwość złożenia ofert obejmujących swym zakresem dowolną ilość pakietów zamówienia.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Oznaczenie wg Wspólnego Słownika Zamówień: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Kod CPV: 24.4</w:t>
      </w:r>
      <w:r>
        <w:rPr>
          <w:rFonts w:eastAsia="Liberation Serif" w:cs="Liberation Serif"/>
          <w:color w:val="00000A"/>
          <w:spacing w:val="0"/>
          <w:sz w:val="24"/>
          <w:shd w:fill="FFFFFF" w:val="clear"/>
        </w:rPr>
        <w:t>0</w:t>
      </w:r>
      <w:r>
        <w:rPr>
          <w:rFonts w:eastAsia="Liberation Serif" w:cs="Liberation Serif"/>
          <w:color w:val="00000A"/>
          <w:spacing w:val="0"/>
          <w:sz w:val="24"/>
          <w:shd w:fill="FFFFFF" w:val="clear"/>
        </w:rPr>
        <w:t>.00.00-</w:t>
      </w:r>
      <w:r>
        <w:rPr>
          <w:rFonts w:eastAsia="Liberation Serif" w:cs="Liberation Serif"/>
          <w:color w:val="00000A"/>
          <w:spacing w:val="0"/>
          <w:sz w:val="24"/>
          <w:shd w:fill="FFFFFF" w:val="clear"/>
        </w:rPr>
        <w:t>4</w:t>
      </w:r>
    </w:p>
    <w:p>
      <w:pPr>
        <w:pStyle w:val="Normal"/>
        <w:ind w:left="0" w:right="0" w:hanging="0"/>
        <w:rPr>
          <w:rFonts w:eastAsia="Lucida Sans Unicode" w:cs="Tahoma"/>
          <w:b w:val="false"/>
          <w:b w:val="false"/>
          <w:bCs w:val="false"/>
          <w:color w:val="auto"/>
          <w:sz w:val="24"/>
          <w:szCs w:val="24"/>
          <w:lang w:val="pl-PL" w:eastAsia="zxx" w:bidi="zxx"/>
        </w:rPr>
      </w:pPr>
      <w:r>
        <w:rPr>
          <w:rFonts w:eastAsia="Lucida Sans Unicode" w:cs="Tahoma"/>
          <w:b w:val="false"/>
          <w:bCs w:val="false"/>
          <w:color w:val="auto"/>
          <w:sz w:val="20"/>
          <w:szCs w:val="20"/>
          <w:lang w:val="pl-PL" w:eastAsia="zxx" w:bidi="zxx"/>
        </w:rPr>
        <w:t xml:space="preserve"> </w:t>
      </w:r>
      <w:r>
        <w:rPr>
          <w:rFonts w:eastAsia="Lucida Sans Unicode" w:cs="Tahoma"/>
          <w:b w:val="false"/>
          <w:bCs w:val="false"/>
          <w:color w:val="auto"/>
          <w:sz w:val="20"/>
          <w:szCs w:val="20"/>
          <w:lang w:val="pl-PL" w:eastAsia="zxx" w:bidi="zxx"/>
        </w:rPr>
        <w:t>d</w:t>
      </w:r>
      <w:r>
        <w:rPr>
          <w:rFonts w:eastAsia="Lucida Sans Unicode" w:cs="Tahoma"/>
          <w:b w:val="false"/>
          <w:bCs w:val="false"/>
          <w:color w:val="auto"/>
          <w:sz w:val="20"/>
          <w:szCs w:val="20"/>
          <w:lang w:val="pl-PL" w:eastAsia="zxx" w:bidi="zxx"/>
        </w:rPr>
        <w:t>odatkowe kody CPV: 24.44.00.00-0 różne nawozy</w:t>
      </w:r>
    </w:p>
    <w:p>
      <w:pPr>
        <w:pStyle w:val="Normal"/>
        <w:ind w:left="0" w:right="0" w:hanging="0"/>
        <w:rPr>
          <w:rFonts w:eastAsia="Lucida Sans Unicode" w:cs="Tahoma"/>
          <w:b w:val="false"/>
          <w:b w:val="false"/>
          <w:bCs w:val="false"/>
          <w:color w:val="auto"/>
          <w:sz w:val="24"/>
          <w:szCs w:val="24"/>
          <w:lang w:val="pl-PL" w:eastAsia="zxx" w:bidi="zxx"/>
        </w:rPr>
      </w:pPr>
      <w:r>
        <w:rPr>
          <w:rFonts w:eastAsia="Lucida Sans Unicode" w:cs="Tahoma"/>
          <w:b w:val="false"/>
          <w:bCs w:val="false"/>
          <w:color w:val="auto"/>
          <w:sz w:val="24"/>
          <w:szCs w:val="24"/>
          <w:lang w:val="pl-PL" w:eastAsia="zxx" w:bidi="zxx"/>
        </w:rPr>
        <w:t xml:space="preserve">         </w:t>
      </w:r>
      <w:r>
        <w:rPr>
          <w:rFonts w:eastAsia="Lucida Sans Unicode" w:cs="Tahoma"/>
          <w:b w:val="false"/>
          <w:bCs w:val="false"/>
          <w:color w:val="auto"/>
          <w:sz w:val="24"/>
          <w:szCs w:val="24"/>
          <w:lang w:val="pl-PL" w:eastAsia="zxx" w:bidi="zxx"/>
        </w:rPr>
        <w:tab/>
        <w:t xml:space="preserve">   </w:t>
      </w:r>
      <w:r>
        <w:rPr>
          <w:rFonts w:eastAsia="Lucida Sans Unicode" w:cs="Tahoma"/>
          <w:b w:val="false"/>
          <w:bCs w:val="false"/>
          <w:color w:val="auto"/>
          <w:sz w:val="20"/>
          <w:szCs w:val="20"/>
          <w:lang w:val="pl-PL" w:eastAsia="zxx" w:bidi="zxx"/>
        </w:rPr>
        <w:t xml:space="preserve">                     </w:t>
      </w:r>
      <w:r>
        <w:rPr>
          <w:rFonts w:eastAsia="Lucida Sans Unicode" w:cs="Tahoma"/>
          <w:b w:val="false"/>
          <w:bCs w:val="false"/>
          <w:color w:val="auto"/>
          <w:sz w:val="20"/>
          <w:szCs w:val="20"/>
          <w:lang w:val="pl-PL" w:eastAsia="zxx" w:bidi="zxx"/>
        </w:rPr>
        <w:t>24.41.00.00-1 nawozy azotowe</w:t>
      </w:r>
    </w:p>
    <w:p>
      <w:pPr>
        <w:pStyle w:val="Normal"/>
        <w:suppressAutoHyphens w:val="true"/>
        <w:spacing w:lineRule="exact" w:line="240" w:before="0" w:after="0"/>
        <w:ind w:left="0" w:right="0" w:hanging="0"/>
        <w:jc w:val="left"/>
        <w:rPr>
          <w:rFonts w:eastAsia="Liberation Serif" w:cs="Liberation Serif"/>
          <w:color w:val="00000A"/>
          <w:spacing w:val="0"/>
          <w:sz w:val="24"/>
          <w:shd w:fill="FFFFFF" w:val="clear"/>
        </w:rPr>
      </w:pPr>
      <w:r>
        <w:rPr>
          <w:rFonts w:eastAsia="Lucida Sans Unicode" w:cs="Tahoma"/>
          <w:b w:val="false"/>
          <w:bCs w:val="false"/>
          <w:color w:val="auto"/>
          <w:sz w:val="20"/>
          <w:szCs w:val="20"/>
          <w:lang w:val="pl-PL" w:eastAsia="zxx" w:bidi="zxx"/>
        </w:rPr>
      </w:r>
    </w:p>
    <w:p>
      <w:pPr>
        <w:pStyle w:val="Normal"/>
        <w:suppressAutoHyphens w:val="true"/>
        <w:spacing w:lineRule="exact" w:line="240" w:before="0" w:after="0"/>
        <w:ind w:left="0" w:right="0" w:hanging="0"/>
        <w:jc w:val="left"/>
        <w:rPr>
          <w:rFonts w:ascii="Liberation Serif" w:hAnsi="Liberation Serif" w:eastAsia="Liberation Serif" w:cs="Liberation Serif"/>
          <w:b/>
          <w:b/>
          <w:bCs/>
          <w:color w:val="00000A"/>
          <w:spacing w:val="0"/>
          <w:sz w:val="28"/>
          <w:szCs w:val="28"/>
          <w:shd w:fill="FFFFFF" w:val="clear"/>
        </w:rPr>
      </w:pPr>
      <w:r>
        <w:rPr>
          <w:rFonts w:eastAsia="Liberation Serif" w:cs="Liberation Serif"/>
          <w:b/>
          <w:bCs/>
          <w:color w:val="00000A"/>
          <w:spacing w:val="0"/>
          <w:sz w:val="28"/>
          <w:szCs w:val="28"/>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III. Termin wykonania zamówienia: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1. Termin wykonania zamówienia będzie realizowany według kryterium.</w:t>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 </w:t>
      </w:r>
      <w:r>
        <w:rPr>
          <w:rFonts w:eastAsia="Liberation Serif" w:cs="Liberation Serif"/>
          <w:color w:val="00000A"/>
          <w:spacing w:val="0"/>
          <w:sz w:val="24"/>
          <w:shd w:fill="FFFFFF" w:val="clear"/>
        </w:rPr>
        <w:t>Zgłoszenie zapotrzebowania będzie realizowane telefonicznie, sms, e-mail.</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IV. Warunki udziału w postępowaniu.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1. O udzielenie zamówienia, mogą ubiegać się Wykonawcy, którzy nie podlegają wykluczeniu z postępowania na podstawie art. 24 ust 1 ustawy Prawo zamówień publicznych.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 Zamawiający na podstawie art. 24aa ust. 1 ustawy Prawo zamówień publicznych w przedmiotowym postępowaniu, po upływie terminu składania ofert, najpierw dokona oceny ofert,a następnie zbada czy Wykonawca, którego oferta została oceniona jako najkorzystniejsza nie podlega wykluczeniu oraz spełnia warunki udziału w postępowaniu. W związku z powyższym zamawiający na podstawie art. 26 ust. 2 ustawy Prawo zamówień publicznych wezwie Wykonawcę, którego oferta została najwyżej oceniona, do złożenia w wyznaczonym terminie (nie krótszym niż 5 dni) aktualnych na dzień złożenia dokumentów potwierdzających, iż Wykonawca ten nie podlega wykluczeniu z przedmiotowego postępowania.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b/>
          <w:color w:val="00000A"/>
          <w:spacing w:val="0"/>
          <w:sz w:val="24"/>
          <w:u w:val="single"/>
          <w:shd w:fill="FFFFFF" w:val="clear"/>
        </w:rPr>
        <w:t xml:space="preserve">V. Podstawy wykluczenia, o których mowa w art. 24 ust 5 ustawy Prawo zamówień publicznych. </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Zamawiający na podstawie art. 24 ust. 5 pkt. 1 ustawy Prawo zamówień publicznych wyklucza z postępowania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 Prawo upadłościowe (Dz. U. z 2015 r. poz. 233, 978, 1166, 1259 i 1844 oraz z 2016 r. poz. 615). </w:t>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Ocena spełnienia warunku nastąpi na podstawie oświadczenia wskazanego Rozdziale VI, pkt. 1 i 4 SIWZ.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 </w:t>
      </w:r>
    </w:p>
    <w:p>
      <w:pPr>
        <w:pStyle w:val="Normal"/>
        <w:suppressAutoHyphens w:val="true"/>
        <w:spacing w:lineRule="exact" w:line="240" w:before="0" w:after="0"/>
        <w:ind w:left="0" w:right="0" w:hanging="0"/>
        <w:jc w:val="both"/>
        <w:rPr/>
      </w:pPr>
      <w:r>
        <w:rPr>
          <w:rFonts w:eastAsia="Liberation Serif" w:cs="Liberation Serif"/>
          <w:b/>
          <w:color w:val="00000A"/>
          <w:spacing w:val="0"/>
          <w:sz w:val="24"/>
          <w:u w:val="single"/>
          <w:shd w:fill="FFFFFF" w:val="clear"/>
        </w:rPr>
        <w:t xml:space="preserve">VI. Wykaz oświadczeń i dokumentów, potwierdzających spełnianie warunków udziału w postępowaniu oraz brak podstaw do wykluczenia, które Wykonawcy zobowiązani są przedstawić w ofercie przetargowej oraz w ramach procedury wynikającej z art. 22aa ust. 1 ustawy Prawo zamówień publicznych. </w:t>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1. W celu potwierdzenia braku podstaw do wykluczenia Wykonawcy z postępowania na podstawie art. 24 ust 1 ustawy Prawo zamówień publicznych, Wykonawca zobowiązany jest przedłożyć wraz z ofertą </w:t>
      </w:r>
      <w:r>
        <w:rPr>
          <w:rFonts w:eastAsia="Liberation Serif" w:cs="Liberation Serif"/>
          <w:b/>
          <w:bCs/>
          <w:color w:val="00000A"/>
          <w:spacing w:val="0"/>
          <w:sz w:val="24"/>
          <w:shd w:fill="FFFFFF" w:val="clear"/>
        </w:rPr>
        <w:t xml:space="preserve">oświadczenie </w:t>
      </w:r>
      <w:r>
        <w:rPr>
          <w:rFonts w:eastAsia="Liberation Serif" w:cs="Liberation Serif"/>
          <w:color w:val="00000A"/>
          <w:spacing w:val="0"/>
          <w:sz w:val="24"/>
          <w:shd w:fill="FFFFFF" w:val="clear"/>
        </w:rPr>
        <w:t xml:space="preserve">wg. wzoru przedstawionego </w:t>
      </w:r>
      <w:r>
        <w:rPr>
          <w:rFonts w:eastAsia="Liberation Serif" w:cs="Liberation Serif"/>
          <w:b/>
          <w:color w:val="00000A"/>
          <w:spacing w:val="0"/>
          <w:sz w:val="24"/>
          <w:u w:val="single"/>
          <w:shd w:fill="FFFFFF" w:val="clear"/>
        </w:rPr>
        <w:t xml:space="preserve">w załączniku nr 2 do SIWZ.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 W ramach procedury opisanej w Rozdziale IV pkt. 2 SIWZ wprowadzonej do przedmiotowego postępowania na podstawie art. 24aa ust. 1 ustawy Prawo zamówień publicznych, Wykonawca, którego oferta została najwyżej oceniona, na pisemne wezwanie Zamawiającego, wystosowane w trybie art. 26 ust 2 ww. ustawy, w celu potwierdzenia, że nie podlega wykluczeniu zobowiązany jest przedłożyć następujące dokumenty, tj.: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2.1. Odpisu z właściwego rejestru lub centralnej ewidencji i informacji o działalności gospodarczej, jeżeli odrębne przepisy wymagają wpisu do rejestru lub ewidencji w celu potwierdzenia braku podstaw wykluczenia na podstawie art. 24 ust. 5 pkt. 1 ustawy Prawo zamówień publicznych.</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2.2. Jeżeli Wykonawca ma siedzibę lub miejsce zamieszkania poza terytorium Rzeczypospolitej Polskiej, zamiast dokumentów, o których mowa w ppkt. 2.1 – składa dokument lub dokumenty wystawione w kraju, w którym Wykonawca ma siedzibę lub miejsce zamieszkania, potwierdzające odpowiednio, że: nie otwarto jego likwidacji ani nie ogłoszono upadłości. Dokumenty, o których mowa powyżej, powinny być wystawione nie wcześniej niż 6 miesięcy przed upływem terminu składania ofert.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2.3. Jeżeli w kraju, w którym wykonawca ma siedzibę lub miejsce zamieszkania lub miejsce zamieszkania ma osoba, której dokument dotyczy, nie wydaje się dokumentów, o których mowa w ppkt. 2.1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Wymóg przedstawiony w ppkt. 2.2 stosuje się odpowiednio (dotyczy okresu ważności dokumentu: 6 miesięcy przed upływem terminu składania ofert).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b/>
          <w:color w:val="00000A"/>
          <w:spacing w:val="0"/>
          <w:sz w:val="24"/>
          <w:u w:val="single"/>
          <w:shd w:fill="FFFFFF" w:val="clear"/>
        </w:rPr>
        <w:t xml:space="preserve">VII. Wykaz pozostałych dokumentów, które Wykonawcy zobowiązani są przedstawić w ofercie przetargowej: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1. Sporządzony przez Wykonawcę, według wzoru stanowiącego </w:t>
      </w:r>
      <w:r>
        <w:rPr>
          <w:rFonts w:eastAsia="Liberation Serif" w:cs="Liberation Serif"/>
          <w:b/>
          <w:color w:val="00000A"/>
          <w:spacing w:val="0"/>
          <w:sz w:val="24"/>
          <w:u w:val="single"/>
          <w:shd w:fill="FFFFFF" w:val="clear"/>
        </w:rPr>
        <w:t>załącznik nr 1 do SIWZ,</w:t>
      </w:r>
      <w:r>
        <w:rPr>
          <w:rFonts w:eastAsia="Liberation Serif" w:cs="Liberation Serif"/>
          <w:color w:val="00000A"/>
          <w:spacing w:val="0"/>
          <w:sz w:val="24"/>
          <w:shd w:fill="FFFFFF" w:val="clear"/>
        </w:rPr>
        <w:t xml:space="preserve"> Formularz Oferty (Uwaga: Zamawiający wzywa do wypełnienie formularza Oferty z należytą starannością)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 Pełnomocnictwo do podpisywania oferty, jeżeli osobą podpisującą nie jest osoba upoważniona na podstawie dokumentu rejestrowego – w oryginale lub poświadczone notarialnie.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b/>
          <w:color w:val="00000A"/>
          <w:spacing w:val="0"/>
          <w:sz w:val="24"/>
          <w:u w:val="single"/>
          <w:shd w:fill="FFFFFF" w:val="clear"/>
        </w:rPr>
        <w:t xml:space="preserve">VIII. Wykaz pozostałych dokumentów wymaganych od Wykonawców w toku postępowania o udzielenie zamówienia publicznego: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1.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zakończenia konkurencji. Niniejsze oświadczenie, zgodnie z art. 24 ust. 11 ustawy Prawo zamówień publicznych Wykonawca składa w terminie 3 dni od dnia opublikowania na stronie internetowej przez zamawiającego informacji z otwarcia ofert, o której mowa szczegółowo w art. 86 ust. 5 ww. ustawy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b/>
          <w:color w:val="00000A"/>
          <w:spacing w:val="0"/>
          <w:sz w:val="24"/>
          <w:u w:val="single"/>
          <w:shd w:fill="FFFFFF" w:val="clear"/>
        </w:rPr>
        <w:t xml:space="preserve">IX. Forma wymaganych dokumentów, które Wykonawcy zobowiązani są przedstawić w ofercie przetargowej oraz w ramach procedury wynikającej z art. 24aa ust. 1 ustawy Prawo zamówień publicznych.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1. Dokumenty wymienione w Rozdziale VII pkt. 1 oraz w Rozdziale VIII pkt. 1 SIWZ składane są w oryginale. Dokumenty wymienione w Rozdziale VI SIWZ składane są w oryginale lub kopii potwierdzonej za zgodność z oryginałem. Poświadczenia za zgodność z oryginałem dokonuje odpowiednio Wykonawca, Wykonawcy wspólnie ubiegający się o udzielenie zamówienia publicznego w zakresie dokumentów, które każdego z nich dotyczą. Poświadczenie za zgodność z oryginałem następuje w formie pisemnej. Zamawiający może żądać przedstawienia oryginału lub notarialnie poświadczonej kopii dokumentu wyłącznie wtedy, gdy złożona przez wykonawcę kopia dokumentu jest nieczytelna lub budzi wątpliwości co do jej prawdziwości. Pełnomocnictwo do podpisywania oferty, jeżeli osobą podpisującą nie jest osoba upoważniona na podstawie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dokumentu rejestrowego – w oryginale lub poświadczone notarialnie.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 Dokumenty sporządzone w języku obcym są składane wraz z tłumaczeniem na język polski, poświadczonym przez Wykonawcę. Tłumaczenie nie jest wymagane, jeśli Zamawiający wyraził zgodę, w szczególnie uzasadnionych przypadkach na złożenie wniosku o dopuszczenie do udziału w postępowaniu o udzielenie zamówienia, oświadczeń, ofert oraz innych dokumentów również w jednym z języków powszechnie używanych w handlu międzynarodowym lub języku kraju, w którym zamówienie jest udzielane.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3.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 podpisany przez wszystkich Wykonawców ubiegających się wspólnie o zamówienie publiczne. Podpisy muszą zostać złożone przez osoby uprawnione do składania oświadczeń woli wymienione we właściwym rejestrze lub wpisie do ewidencji działalności gospodarczej. Dokument pełnomocnictwa należy przedstawić w formie oryginału lub kopii potwierdzonej notarialnie. Uwaga: Stosownie do postanowień art. 25a ust. 6 ustawy Prawo zamówień publicznych, w przypadku wspólnego ubiegania się o zamówienie przez Wykonawców, oświadczenia o treści przedstawionej w załączniku nr 2 do SIWZ składa każdy z Wykonawców wspólnie ubiegających się o udzielenie zamówienia publicznego. Dokumenty te potwierdzają brak podstaw do wykluczenia. Jeżeli oferta Wykonawców występujących wspólnie zostanie wybrana, Zamawiający może zażądać przed zawarciem umowy w sprawie zamówienia publicznego, umowy regulującej współpracę tych Wykonawców. Jeżeli oferta Wykonawców występujących wspólnie zostanie wybrana, Zamawiający może zażądać przed zawarciem umowy w sprawie zamówienia publicznego, umowy regulującej współpracę tych Wykonawców.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b/>
          <w:color w:val="00000A"/>
          <w:spacing w:val="0"/>
          <w:sz w:val="24"/>
          <w:u w:val="single"/>
          <w:shd w:fill="FFFFFF" w:val="clear"/>
        </w:rPr>
        <w:t xml:space="preserve">X. Informacja o sposobie porozumiewania się zamawiającego z wykonawcami oraz przekazywania oświadczeń i dokumentów oraz osoby uprawnione do porozumiewania się z Wykonawcami. </w:t>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1. Wszelkie oświadczenia, wnioski, zawiadomienia oraz informacje Zamawiający i Wykonawcy przekazują pisemnie na adres siedziby Zamawiającego oraz drogą elektroniczną na adres: e-mail: </w:t>
      </w:r>
      <w:r>
        <w:rPr>
          <w:rFonts w:eastAsia="Liberation Serif" w:cs="Liberation Serif"/>
          <w:b/>
          <w:bCs/>
          <w:color w:val="00000A"/>
          <w:spacing w:val="0"/>
          <w:sz w:val="24"/>
          <w:u w:val="none"/>
          <w:shd w:fill="FFFFFF" w:val="clear"/>
        </w:rPr>
        <w:t>zd.grodkowice@ihar.edu.pl</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 Każda ze stron na żądanie drugiej niezwłocznie potwierdza fakt otrzymania oświadczeń, wniosków, zawiadomień oraz innych informacji przesyłanych drogą elektroniczną.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3. W przypadku przekazywania oświadczeń, wniosków, zawiadomień oraz innych informacji drogą elektroniczną, wykonawca zobowiązany jest oryginał tych dokumentów przesłać niezwłocznie pocztą na wskazany poniżej adres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t>IHAR -PIB- Zakład Doświadczalny Grodkowice</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t>Grodkowice 1</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shd w:fill="FFFFFF" w:val="clear"/>
        </w:rPr>
      </w:pPr>
      <w:r>
        <w:rPr>
          <w:rFonts w:eastAsia="Liberation Serif" w:cs="Liberation Serif"/>
          <w:b/>
          <w:color w:val="00000A"/>
          <w:spacing w:val="0"/>
          <w:sz w:val="24"/>
          <w:shd w:fill="FFFFFF" w:val="clear"/>
        </w:rPr>
        <w:t xml:space="preserve">32-015 Kłaj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4. Osobą ze strony Zamawiającego upoważnioną do kontaktowania się z Wykonawcami jest: </w:t>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Piotr Rojowski – Kierownik Gospodarstwa -  e-mail: </w:t>
      </w:r>
      <w:hyperlink r:id="rId2">
        <w:r>
          <w:rPr>
            <w:rStyle w:val="Czeinternetowe"/>
            <w:rFonts w:eastAsia="Liberation Serif" w:cs="Liberation Serif"/>
            <w:b/>
            <w:bCs/>
            <w:color w:val="00000A"/>
            <w:spacing w:val="0"/>
            <w:sz w:val="24"/>
            <w:shd w:fill="FFFFFF" w:val="clear"/>
          </w:rPr>
          <w:t>p.rojowski@ihar.edu.pl</w:t>
        </w:r>
      </w:hyperlink>
      <w:r>
        <w:rPr>
          <w:rFonts w:eastAsia="Liberation Serif" w:cs="Liberation Serif"/>
          <w:b/>
          <w:bCs/>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5. 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Pr>
          <w:rFonts w:eastAsia="Liberation Serif" w:cs="Liberation Serif"/>
          <w:color w:val="800000"/>
          <w:spacing w:val="0"/>
          <w:sz w:val="24"/>
          <w:shd w:fill="EEEEEE" w:val="clear"/>
        </w:rPr>
        <w:t>.</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6. Jeżeli wniosek o wyjaśnienie treści specyfikacji istotnych warunków zamówienia wpłynął po upływie terminu składania wniosku, o którym mowa w pkt 5 lub dotyczy udzielonych wyjaśnień, Zamawiający może udzielić wyjaśnień albo pozostawić wniosek bez rozpoznania.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7. Przedłużenie terminu składania ofert nie wpływa na bieg terminu składania wniosku o którym mowa w pkt 5 niniejszego Rozdziału.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8. Uwaga: Nie udziela się żadnych ustnych i telefonicznych informacji, wyjaśnień czy odpowiedzi na kierowane do zamawiającego zapytania w sprawach wymagających zachowania pisemności postępowania.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9. W uzasadnionych przypadkach zamawiający może, przed upływem terminu składania ofert zmienić treść specyfikacji istotnych warunków zamówienia. Dokonaną zmianę SIWZ Zamawiający udostępnia na stronie internetowej (art. 38 ust.4)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10. Wszelkie modyfikacje, uzupełnienia i ustalenia oraz zmiany, w tym zmiany terminów, jak również pytania Wykonawców wraz z wyjaśnieniami stają się integralną częścią specyfikacji istotnych warunków zamówienia i będą wiążące przy składaniu ofert. O przedłużeniu terminu składania ofert, jeżeli będzie to niezbędne dla wprowadzenia w ofertach zmian wynikających z modyfikacji, zawiadomieni zostaną wszyscy Wykonawcy, którym przekazano specyfikację istotnych warunków zamówienia.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XI. Wymagania dotyczące wadium: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1. Zamawiający nie wymaga wniesienia wadium.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XII. Termin związania ofertą: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1. Bieg terminu związania ofertą rozpoczyna się wraz z upływem terminu składania ofert,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 Wykonawca pozostaje związany ofertą przez okres 30 dni od upływu terminu składania ofert,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3. W uzasadnionych przypadkach, na co najmniej 3 dni przed upływem terminu związania ofertą Zamawiający może tylko raz zwrócić się do wykonawców o wyrażenie zgody na przedłużenie tego terminu o oznaczony czas, nie dłuższy jednak niż 60 dni,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4. Wykonawca samodzielnie lub na wniosek Zamawiającego może przedłużyć termin związania ofertą, zawiadamiając o tym zamawiającego.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XIII. Opis sposobu przygotowania oferty: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u w:val="single"/>
          <w:shd w:fill="FFFFFF" w:val="clear"/>
        </w:rPr>
        <w:t xml:space="preserve">A. Przygotowanie oferty.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1. Wykonawca może złożyć jedną ofertę w formie pisemnej, w języku polskim.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 Wykonawcy ponoszą wszelkie koszty związane z przygotowaniem i złożeniem oferty, niezależnie od wyników postępowania. Zamawiający w żadnym przypadku nie odpowiada za koszty poniesione przez wykonawców w związku z przygotowaniem i złożeniem oferty.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3. Oferta oraz wszystkie wymagane oświadczenia, wymagają podpisu osób uprawnionych do reprezentowania firmy w obrocie gospodarczym, zgodnie z aktem rejestracyjnym oraz przepisami prawa.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4. Oferta i załączniki podpisane przez upoważnionego przedstawiciela Wykonawcy wymagają załączenia właściwego pełnomocnictwa lub umocowania prawnego.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5. Oferta powinna zawierać wszystkie wymagane dokumenty oraz oświadczenia, o których mowa w treści niniejszej specyfikacji.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6. Dokumenty winny być sporządzone zgodnie z zaleceniami oraz przedstawionymi przez zamawiającego wzorcami (załącznikami), zawierać informacje i dane określone w tych dokumentach.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7. Poprawki w ofercie muszą być naniesione czytelnie oraz opatrzone podpisem osoby/ osób podpisującej ofertę.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8. Wszystkie strony oferty powinny być spięte (zszyte) w sposób trwały, zapobiegający możliwości dekompletacji zawartości oferty.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9. Wykonawca może przed upływem terminu do składania ofert zmieniać lub wycofać ofertę.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10. Nie ujawnia się informacji stanowiących tajemnicę przedsiębiorstwa w rozumieniu przepisów o zwalczaniu nieuczciwej konkurencji, jeżeli wykonawca nie później niż w terminie składania ofert, zastrzegł, że nie mogą być one udostępniane oraz wskaże w tym zakresie stosowne uzasadnienie.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o zwalczaniu nieuczciwej konkurencji (Dz. U. z 1993 r. nr 47, poz. 211 z późn. zm.),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11. Ofertę </w:t>
      </w:r>
      <w:r>
        <w:rPr>
          <w:rFonts w:eastAsia="Liberation Serif" w:cs="Liberation Serif"/>
          <w:b/>
          <w:bCs/>
          <w:color w:val="00000A"/>
          <w:spacing w:val="0"/>
          <w:sz w:val="24"/>
          <w:shd w:fill="FFFFFF" w:val="clear"/>
        </w:rPr>
        <w:t>tylko w formie pisemnej</w:t>
      </w:r>
      <w:r>
        <w:rPr>
          <w:rFonts w:eastAsia="Liberation Serif" w:cs="Liberation Serif"/>
          <w:color w:val="00000A"/>
          <w:spacing w:val="0"/>
          <w:sz w:val="24"/>
          <w:shd w:fill="FFFFFF" w:val="clear"/>
        </w:rPr>
        <w:t xml:space="preserve"> należy przesłać/złożyć w nieprzejrzystym opakowaniu tj. zamkniętej kopercie w siedzibie zamawiającego, tj.: IHAR – PIB- Zakład Doświadczalny w Grodkowicach, Grodkowice 1, 32-015 Kłaj.</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12. Oznakowanie oferty: „</w:t>
      </w:r>
      <w:r>
        <w:rPr>
          <w:rFonts w:eastAsia="Liberation Serif" w:cs="Liberation Serif"/>
          <w:b/>
          <w:bCs/>
          <w:color w:val="00000A"/>
          <w:spacing w:val="0"/>
          <w:sz w:val="24"/>
          <w:shd w:fill="FFFFFF" w:val="clear"/>
        </w:rPr>
        <w:t xml:space="preserve">Dostawa nawozów dla Zakładu Doświadczalnego                 w Grodkowicach na sezon Wiosna 2019”. Nr postępowania: ZP-1/2019. </w:t>
      </w:r>
    </w:p>
    <w:p>
      <w:pPr>
        <w:pStyle w:val="Normal"/>
        <w:suppressAutoHyphens w:val="true"/>
        <w:spacing w:lineRule="exact" w:line="240" w:before="0" w:after="0"/>
        <w:ind w:left="0" w:right="0" w:hanging="0"/>
        <w:jc w:val="both"/>
        <w:rPr>
          <w:rFonts w:ascii="Liberation Serif" w:hAnsi="Liberation Serif" w:eastAsia="Liberation Serif" w:cs="Liberation Serif"/>
          <w:b/>
          <w:b/>
          <w:bCs/>
          <w:color w:val="00000A"/>
          <w:spacing w:val="0"/>
          <w:sz w:val="24"/>
          <w:shd w:fill="FFFFFF" w:val="clear"/>
        </w:rPr>
      </w:pPr>
      <w:r>
        <w:rPr>
          <w:rFonts w:eastAsia="Liberation Serif" w:cs="Liberation Serif"/>
          <w:b/>
          <w:bCs/>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u w:val="single"/>
          <w:shd w:fill="FFFFFF" w:val="clear"/>
        </w:rPr>
        <w:t xml:space="preserve">B. Oferta wspólna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W przypadku, kiedy ofertę składa kilka podmiotów, oferta tych wykonawców musi spełniać następujące warunki: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1. Oferta winna być podpisana przez każdego z Wykonawców występujących wspólnie lub upoważnionego przedstawiciela/ partnera wiodącego.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 Upoważnienie/Pełnomocnictwo do pełnienia funkcji przedstawiciela/partnera wiodącego wymaga podpisu prawnie upoważnionych przedstawicieli każdego z wykonawców występujących wspólnie/ partnerów. Upoważnienie/Pełnomocnictwo należy załączyć do oferty. </w:t>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3. Przedstawiciel/wiodący partner winien być upoważniony do reprezentowania Wykonawców w postępowaniu o udzielenie zamówienia albo reprezentowania w postępowaniu i zawarcia umowy w sprawie zamówienia publicznego.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4. Podmioty występujące wspólnie ponoszą solidarną odpowiedzialność za niewykonanie lub nienależyte wykonanie zobowiązań.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5. W przypadku dokonania wyboru oferty Wykonawcy występującego wspólnie przed przystąpieniem do zawarcia umowy o zamówienie publiczne przedłożona zostanie umowa regulującą współpracę wykonawców występujących wspólnie – na podstawie wezwania Zamawiającego. Termin, na jaki została zawarta umowa wykonawców nie może być krótszy od terminu określonego na wykonanie zamówienia.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XIV. Miejsce oraz termin składania ofert: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r>
        <w:rPr>
          <w:rFonts w:eastAsia="Liberation Serif" w:cs="Liberation Serif"/>
          <w:color w:val="00000A"/>
          <w:spacing w:val="0"/>
          <w:sz w:val="24"/>
          <w:shd w:fill="FFFFFF" w:val="clear"/>
        </w:rPr>
        <w:t xml:space="preserve">1. Ofertę należy złożyć w siedzibie Zamawiającego :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IHAR – PIB- Zakład Doświadczalny w Grodkowicach,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Grodkowice 1, 32-015 Kłaj</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EEEEEE" w:val="clear"/>
        </w:rPr>
        <w:t xml:space="preserve">Termin składania ofert upływa dnia: </w:t>
      </w:r>
      <w:r>
        <w:rPr>
          <w:rFonts w:eastAsia="Liberation Serif" w:cs="Liberation Serif"/>
          <w:b/>
          <w:bCs/>
          <w:color w:val="00000A"/>
          <w:spacing w:val="0"/>
          <w:sz w:val="24"/>
          <w:shd w:fill="EEEEEE" w:val="clear"/>
        </w:rPr>
        <w:t>0</w:t>
      </w:r>
      <w:r>
        <w:rPr>
          <w:rFonts w:eastAsia="Liberation Serif" w:cs="Liberation Serif"/>
          <w:b/>
          <w:bCs/>
          <w:color w:val="00000A"/>
          <w:spacing w:val="0"/>
          <w:sz w:val="24"/>
          <w:shd w:fill="EEEEEE" w:val="clear"/>
        </w:rPr>
        <w:t>6</w:t>
      </w:r>
      <w:r>
        <w:rPr>
          <w:rFonts w:eastAsia="Liberation Serif" w:cs="Liberation Serif"/>
          <w:b/>
          <w:color w:val="00000A"/>
          <w:spacing w:val="0"/>
          <w:sz w:val="24"/>
          <w:u w:val="single"/>
          <w:shd w:fill="EEEEEE" w:val="clear"/>
        </w:rPr>
        <w:t>.0</w:t>
      </w:r>
      <w:r>
        <w:rPr>
          <w:rFonts w:eastAsia="Liberation Serif" w:cs="Liberation Serif"/>
          <w:b/>
          <w:color w:val="00000A"/>
          <w:spacing w:val="0"/>
          <w:sz w:val="24"/>
          <w:u w:val="single"/>
          <w:shd w:fill="EEEEEE" w:val="clear"/>
        </w:rPr>
        <w:t>2</w:t>
      </w:r>
      <w:r>
        <w:rPr>
          <w:rFonts w:eastAsia="Liberation Serif" w:cs="Liberation Serif"/>
          <w:b/>
          <w:color w:val="00000A"/>
          <w:spacing w:val="0"/>
          <w:sz w:val="24"/>
          <w:u w:val="single"/>
          <w:shd w:fill="EEEEEE" w:val="clear"/>
        </w:rPr>
        <w:t>.2019 r</w:t>
      </w:r>
      <w:r>
        <w:rPr>
          <w:rFonts w:eastAsia="Liberation Serif" w:cs="Liberation Serif"/>
          <w:color w:val="00000A"/>
          <w:spacing w:val="0"/>
          <w:sz w:val="24"/>
          <w:shd w:fill="EEEEEE" w:val="clear"/>
        </w:rPr>
        <w:t xml:space="preserve">. o godzinie </w:t>
      </w:r>
      <w:r>
        <w:rPr>
          <w:rFonts w:eastAsia="Liberation Serif" w:cs="Liberation Serif"/>
          <w:b/>
          <w:color w:val="00000A"/>
          <w:spacing w:val="0"/>
          <w:sz w:val="24"/>
          <w:u w:val="single"/>
          <w:shd w:fill="EEEEEE" w:val="clear"/>
        </w:rPr>
        <w:t>12:00.</w:t>
      </w:r>
      <w:r>
        <w:rPr>
          <w:rFonts w:eastAsia="Liberation Serif" w:cs="Liberation Serif"/>
          <w:color w:val="00000A"/>
          <w:spacing w:val="0"/>
          <w:sz w:val="24"/>
          <w:shd w:fill="EEEEEE"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2. Otwarcie ofert odbędzie się w siedzibie Zamawiającego: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IHAR – PIB- Zakład Doświadczalny w Grodkowicach,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Grodkowice 1, 32-015 Kłaj</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EEEEEE" w:val="clear"/>
        </w:rPr>
        <w:t>Termin otwarcia ofert: do dnia</w:t>
      </w:r>
      <w:r>
        <w:rPr>
          <w:rFonts w:eastAsia="Liberation Serif" w:cs="Liberation Serif"/>
          <w:b/>
          <w:bCs/>
          <w:color w:val="00000A"/>
          <w:spacing w:val="0"/>
          <w:sz w:val="24"/>
          <w:u w:val="single"/>
          <w:shd w:fill="EEEEEE" w:val="clear"/>
        </w:rPr>
        <w:t xml:space="preserve"> </w:t>
      </w:r>
      <w:r>
        <w:rPr>
          <w:rFonts w:eastAsia="Liberation Serif" w:cs="Liberation Serif"/>
          <w:b/>
          <w:bCs/>
          <w:color w:val="00000A"/>
          <w:spacing w:val="0"/>
          <w:sz w:val="24"/>
          <w:u w:val="single"/>
          <w:shd w:fill="EEEEEE" w:val="clear"/>
        </w:rPr>
        <w:t>0</w:t>
      </w:r>
      <w:r>
        <w:rPr>
          <w:rFonts w:eastAsia="Liberation Serif" w:cs="Liberation Serif"/>
          <w:b/>
          <w:bCs/>
          <w:color w:val="00000A"/>
          <w:spacing w:val="0"/>
          <w:sz w:val="24"/>
          <w:u w:val="single"/>
          <w:shd w:fill="EEEEEE" w:val="clear"/>
        </w:rPr>
        <w:t>6</w:t>
      </w:r>
      <w:r>
        <w:rPr>
          <w:rFonts w:eastAsia="Liberation Serif" w:cs="Liberation Serif"/>
          <w:b/>
          <w:color w:val="00000A"/>
          <w:spacing w:val="0"/>
          <w:sz w:val="24"/>
          <w:u w:val="single"/>
          <w:shd w:fill="EEEEEE" w:val="clear"/>
        </w:rPr>
        <w:t>.0</w:t>
      </w:r>
      <w:r>
        <w:rPr>
          <w:rFonts w:eastAsia="Liberation Serif" w:cs="Liberation Serif"/>
          <w:b/>
          <w:color w:val="00000A"/>
          <w:spacing w:val="0"/>
          <w:sz w:val="24"/>
          <w:u w:val="single"/>
          <w:shd w:fill="EEEEEE" w:val="clear"/>
        </w:rPr>
        <w:t>2</w:t>
      </w:r>
      <w:r>
        <w:rPr>
          <w:rFonts w:eastAsia="Liberation Serif" w:cs="Liberation Serif"/>
          <w:b/>
          <w:color w:val="00000A"/>
          <w:spacing w:val="0"/>
          <w:sz w:val="24"/>
          <w:u w:val="single"/>
          <w:shd w:fill="EEEEEE" w:val="clear"/>
        </w:rPr>
        <w:t>.2019 r.</w:t>
      </w:r>
      <w:r>
        <w:rPr>
          <w:rFonts w:eastAsia="Liberation Serif" w:cs="Liberation Serif"/>
          <w:color w:val="00000A"/>
          <w:spacing w:val="0"/>
          <w:sz w:val="24"/>
          <w:shd w:fill="EEEEEE" w:val="clear"/>
        </w:rPr>
        <w:t xml:space="preserve"> o godzinie </w:t>
      </w:r>
      <w:r>
        <w:rPr>
          <w:rFonts w:eastAsia="Liberation Serif" w:cs="Liberation Serif"/>
          <w:b/>
          <w:color w:val="00000A"/>
          <w:spacing w:val="0"/>
          <w:sz w:val="24"/>
          <w:u w:val="single"/>
          <w:shd w:fill="EEEEEE" w:val="clear"/>
        </w:rPr>
        <w:t xml:space="preserve">12:15.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3. Bezpośrednio przed otwarciem ofert zamawiający przekaże zebranym wykonawcom informację o wysokości kwoty, jaką zamierza przeznaczyć na sfinansowanie zamówienia. Otwarcie ofert jest jawne, Po otwarciu ofert, zgodnie z dyspozycją art. 86 ust 5 ustawy Prawo zamówień publicznych Zamawiający opublikuje na stronie internetowej informacje dotyczące: kwoty przeznaczonej na sfinansowanie zamówienia; nazwy firm oraz adresy Wykonawców, którzy złożyli ofertę w terminie wskazanym w pkt 1; informacje dotyczące ceny, terminu wykonania zamówienia, okresu gwarancji i warunków płatności zawartych w ofertach.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XV. Opis sposobu obliczenia ceny :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1. Zaoferowaną cenę należy przedstawić w Formularzu Ofertowym przy założeniach w nim opisanych, tj. </w:t>
      </w:r>
      <w:r>
        <w:rPr>
          <w:rFonts w:eastAsia="Liberation Serif" w:cs="Liberation Serif"/>
          <w:b/>
          <w:bCs/>
          <w:color w:val="00000A"/>
          <w:spacing w:val="0"/>
          <w:sz w:val="24"/>
          <w:shd w:fill="FFFFFF" w:val="clear"/>
        </w:rPr>
        <w:t>wg załącznika nr 1 do SIWZ.</w:t>
      </w:r>
      <w:r>
        <w:rPr>
          <w:rFonts w:eastAsia="Liberation Serif" w:cs="Liberation Serif"/>
          <w:color w:val="00000A"/>
          <w:spacing w:val="0"/>
          <w:sz w:val="24"/>
          <w:shd w:fill="FFFFFF" w:val="clear"/>
        </w:rPr>
        <w:t xml:space="preserve"> Przedstawione ceny muszą być wyrażone w złotych polskich z dokładnością do dwóch miejsc po przecinku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2. W ofercie należy podać cenę brutto (z terminem zapłaty 30.06.2020 r), jak również obowiązującą stawkę podatku VAT zgodnie z obowiązującymi na dzień składania ofert przepisami prawa oraz cenę brutto z uwzględnieniem podatku VAT. Ewentualne rabaty, upusty oraz inne koszty muszą być wliczone w zaoferowaną cenę. </w:t>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XVI. Kryteria oceny oferty dla wszystkich pakietów.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Wybór ofert, odbędzie się w oparciu o następujące kryteria i ich wagę:</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tbl>
      <w:tblPr>
        <w:tblW w:w="8640" w:type="dxa"/>
        <w:jc w:val="left"/>
        <w:tblInd w:w="41"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Pr>
      <w:tblGrid>
        <w:gridCol w:w="1130"/>
        <w:gridCol w:w="4630"/>
        <w:gridCol w:w="2880"/>
      </w:tblGrid>
      <w:tr>
        <w:trPr>
          <w:trHeight w:val="680" w:hRule="exact"/>
        </w:trPr>
        <w:tc>
          <w:tcPr>
            <w:tcW w:w="113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Zawartotabeli"/>
              <w:jc w:val="center"/>
              <w:rPr>
                <w:b/>
                <w:b/>
                <w:bCs/>
              </w:rPr>
            </w:pPr>
            <w:r>
              <w:rPr>
                <w:b/>
                <w:bCs/>
              </w:rPr>
              <w:t>L.p.</w:t>
            </w:r>
          </w:p>
        </w:tc>
        <w:tc>
          <w:tcPr>
            <w:tcW w:w="463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Zawartotabeli"/>
              <w:jc w:val="center"/>
              <w:rPr>
                <w:b/>
                <w:b/>
                <w:bCs/>
              </w:rPr>
            </w:pPr>
            <w:r>
              <w:rPr>
                <w:b/>
                <w:bCs/>
              </w:rPr>
              <w:t>KRYTERIUM</w:t>
            </w:r>
          </w:p>
        </w:tc>
        <w:tc>
          <w:tcPr>
            <w:tcW w:w="2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Zawartotabeli"/>
              <w:jc w:val="center"/>
              <w:rPr>
                <w:b/>
                <w:b/>
                <w:bCs/>
              </w:rPr>
            </w:pPr>
            <w:r>
              <w:rPr>
                <w:b/>
                <w:bCs/>
              </w:rPr>
              <w:t>Waga</w:t>
            </w:r>
          </w:p>
        </w:tc>
      </w:tr>
      <w:tr>
        <w:trPr>
          <w:trHeight w:val="850" w:hRule="exact"/>
        </w:trPr>
        <w:tc>
          <w:tcPr>
            <w:tcW w:w="113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Zawartotabeli"/>
              <w:jc w:val="center"/>
              <w:rPr/>
            </w:pPr>
            <w:r>
              <w:rPr/>
              <w:t>1</w:t>
            </w:r>
          </w:p>
        </w:tc>
        <w:tc>
          <w:tcPr>
            <w:tcW w:w="463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Zawartotabeli"/>
              <w:rPr/>
            </w:pPr>
            <w:r>
              <w:rPr/>
              <w:t>cena</w:t>
            </w:r>
          </w:p>
        </w:tc>
        <w:tc>
          <w:tcPr>
            <w:tcW w:w="2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Zawartotabeli"/>
              <w:jc w:val="center"/>
              <w:rPr/>
            </w:pPr>
            <w:r>
              <w:rPr/>
              <w:t>60%</w:t>
            </w:r>
          </w:p>
        </w:tc>
      </w:tr>
      <w:tr>
        <w:trPr>
          <w:trHeight w:val="850" w:hRule="exact"/>
        </w:trPr>
        <w:tc>
          <w:tcPr>
            <w:tcW w:w="113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Zawartotabeli"/>
              <w:jc w:val="center"/>
              <w:rPr/>
            </w:pPr>
            <w:r>
              <w:rPr/>
              <w:t>2</w:t>
            </w:r>
          </w:p>
        </w:tc>
        <w:tc>
          <w:tcPr>
            <w:tcW w:w="463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Zawartotabeli"/>
              <w:rPr/>
            </w:pPr>
            <w:r>
              <w:rPr/>
              <w:t>termin dostawy: liczony od dnia złożenia zamówienia</w:t>
            </w:r>
          </w:p>
        </w:tc>
        <w:tc>
          <w:tcPr>
            <w:tcW w:w="2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Zawartotabeli"/>
              <w:jc w:val="center"/>
              <w:rPr/>
            </w:pPr>
            <w:r>
              <w:rPr/>
              <w:t>40%</w:t>
            </w:r>
          </w:p>
        </w:tc>
      </w:tr>
      <w:tr>
        <w:trPr>
          <w:trHeight w:val="850" w:hRule="exact"/>
        </w:trPr>
        <w:tc>
          <w:tcPr>
            <w:tcW w:w="113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Zawartotabeli"/>
              <w:rPr/>
            </w:pPr>
            <w:r>
              <w:rPr/>
            </w:r>
          </w:p>
        </w:tc>
        <w:tc>
          <w:tcPr>
            <w:tcW w:w="4630" w:type="dxa"/>
            <w:tcBorders>
              <w:top w:val="single" w:sz="2" w:space="0" w:color="000001"/>
              <w:left w:val="single" w:sz="2" w:space="0" w:color="000001"/>
              <w:bottom w:val="single" w:sz="2" w:space="0" w:color="000001"/>
              <w:insideH w:val="single" w:sz="2" w:space="0" w:color="000001"/>
            </w:tcBorders>
            <w:shd w:fill="auto" w:val="clear"/>
            <w:tcMar>
              <w:left w:w="36" w:type="dxa"/>
            </w:tcMar>
          </w:tcPr>
          <w:p>
            <w:pPr>
              <w:pStyle w:val="Zawartotabeli"/>
              <w:jc w:val="center"/>
              <w:rPr>
                <w:b/>
                <w:b/>
                <w:bCs/>
              </w:rPr>
            </w:pPr>
            <w:r>
              <w:rPr>
                <w:b/>
                <w:bCs/>
              </w:rPr>
              <w:t>RAZEM</w:t>
            </w:r>
          </w:p>
        </w:tc>
        <w:tc>
          <w:tcPr>
            <w:tcW w:w="288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6" w:type="dxa"/>
            </w:tcMar>
          </w:tcPr>
          <w:p>
            <w:pPr>
              <w:pStyle w:val="Zawartotabeli"/>
              <w:jc w:val="center"/>
              <w:rPr>
                <w:b/>
                <w:b/>
                <w:bCs/>
              </w:rPr>
            </w:pPr>
            <w:r>
              <w:rPr>
                <w:b/>
                <w:bCs/>
              </w:rPr>
              <w:t>100%</w:t>
            </w:r>
          </w:p>
        </w:tc>
      </w:tr>
    </w:tbl>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2"/>
          <w:szCs w:val="22"/>
          <w:shd w:fill="FFFFFF" w:val="clear"/>
        </w:rPr>
      </w:pPr>
      <w:r>
        <w:rPr>
          <w:rFonts w:eastAsia="Liberation Serif" w:cs="Liberation Serif"/>
          <w:color w:val="00000A"/>
          <w:spacing w:val="0"/>
          <w:sz w:val="22"/>
          <w:szCs w:val="22"/>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2"/>
          <w:szCs w:val="22"/>
          <w:shd w:fill="FFFFFF" w:val="clear"/>
        </w:rPr>
      </w:pPr>
      <w:r>
        <w:rPr>
          <w:rFonts w:eastAsia="Liberation Serif" w:cs="Liberation Serif"/>
          <w:color w:val="00000A"/>
          <w:spacing w:val="0"/>
          <w:sz w:val="22"/>
          <w:szCs w:val="22"/>
          <w:shd w:fill="FFFFFF" w:val="clear"/>
        </w:rPr>
        <w:t xml:space="preserve">    </w:t>
      </w:r>
      <w:r>
        <w:rPr>
          <w:rFonts w:eastAsia="Liberation Serif" w:cs="Liberation Serif"/>
          <w:color w:val="00000A"/>
          <w:spacing w:val="0"/>
          <w:sz w:val="22"/>
          <w:szCs w:val="22"/>
          <w:shd w:fill="FFFFFF" w:val="clear"/>
        </w:rPr>
        <w:t xml:space="preserve">1. Sposób oceny </w:t>
      </w:r>
      <w:r>
        <w:rPr>
          <w:rFonts w:eastAsia="Liberation Serif" w:cs="Liberation Serif"/>
          <w:b/>
          <w:bCs/>
          <w:color w:val="00000A"/>
          <w:spacing w:val="0"/>
          <w:sz w:val="22"/>
          <w:szCs w:val="22"/>
          <w:u w:val="single"/>
          <w:shd w:fill="FFFFFF" w:val="clear"/>
        </w:rPr>
        <w:t>kryterium nr 1</w:t>
      </w:r>
      <w:r>
        <w:rPr>
          <w:rFonts w:eastAsia="Liberation Serif" w:cs="Liberation Serif"/>
          <w:color w:val="00000A"/>
          <w:spacing w:val="0"/>
          <w:sz w:val="22"/>
          <w:szCs w:val="22"/>
          <w:u w:val="single"/>
          <w:shd w:fill="FFFFFF" w:val="clear"/>
        </w:rPr>
        <w:t xml:space="preserve"> –</w:t>
      </w:r>
      <w:r>
        <w:rPr>
          <w:rFonts w:eastAsia="Liberation Serif" w:cs="Liberation Serif"/>
          <w:b/>
          <w:bCs/>
          <w:color w:val="00000A"/>
          <w:spacing w:val="0"/>
          <w:sz w:val="22"/>
          <w:szCs w:val="22"/>
          <w:u w:val="single"/>
          <w:shd w:fill="FFFFFF" w:val="clear"/>
        </w:rPr>
        <w:t xml:space="preserve"> cena </w:t>
      </w:r>
      <w:r>
        <w:rPr>
          <w:rFonts w:eastAsia="Liberation Serif" w:cs="Liberation Serif"/>
          <w:color w:val="00000A"/>
          <w:spacing w:val="0"/>
          <w:sz w:val="22"/>
          <w:szCs w:val="22"/>
          <w:shd w:fill="FFFFFF" w:val="clear"/>
        </w:rPr>
        <w:t>wg wzoru:</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r>
        <w:rPr>
          <w:rFonts w:eastAsia="Liberation Serif" w:cs="Liberation Serif"/>
          <w:color w:val="00000A"/>
          <w:spacing w:val="0"/>
          <w:sz w:val="16"/>
          <w:szCs w:val="16"/>
          <w:shd w:fill="FFFFFF" w:val="clear"/>
        </w:rPr>
        <w:t xml:space="preserve"> </w:t>
      </w:r>
      <w:r>
        <w:rPr>
          <w:rFonts w:eastAsia="Liberation Serif" w:cs="Liberation Serif"/>
          <w:color w:val="00000A"/>
          <w:spacing w:val="0"/>
          <w:sz w:val="16"/>
          <w:szCs w:val="16"/>
          <w:shd w:fill="FFFFFF" w:val="clear"/>
        </w:rPr>
        <w:t>najniższa cena (wartość brutto za całość zamówienia) spośrod badanych ofert</w:t>
      </w:r>
    </w:p>
    <w:p>
      <w:pPr>
        <w:pStyle w:val="Normal"/>
        <w:suppressAutoHyphens w:val="true"/>
        <w:spacing w:lineRule="exact" w:line="240" w:before="0" w:after="0"/>
        <w:ind w:left="0" w:right="0" w:hanging="0"/>
        <w:jc w:val="left"/>
        <w:rPr/>
      </w:pPr>
      <w:r>
        <w:rPr>
          <w:rFonts w:eastAsia="Liberation Serif" w:cs="Liberation Serif"/>
          <w:color w:val="00000A"/>
          <w:spacing w:val="0"/>
          <w:sz w:val="18"/>
          <w:szCs w:val="18"/>
          <w:shd w:fill="FFFFFF" w:val="clear"/>
        </w:rPr>
        <w:t>Cena</w:t>
      </w:r>
      <w:r>
        <w:rPr>
          <w:rFonts w:eastAsia="Liberation Serif" w:cs="Liberation Serif"/>
          <w:color w:val="00000A"/>
          <w:spacing w:val="0"/>
          <w:sz w:val="24"/>
          <w:shd w:fill="FFFFFF" w:val="clear"/>
        </w:rPr>
        <w:t xml:space="preserve"> = -----------------------------------------------------------------   </w:t>
      </w:r>
      <w:r>
        <w:rPr>
          <w:rFonts w:eastAsia="Liberation Serif" w:cs="Liberation Serif"/>
          <w:color w:val="00000A"/>
          <w:spacing w:val="0"/>
          <w:sz w:val="18"/>
          <w:szCs w:val="18"/>
          <w:shd w:fill="FFFFFF" w:val="clear"/>
        </w:rPr>
        <w:t>x 60 % x 100 pkt (waga kryterium)</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r>
        <w:rPr>
          <w:rFonts w:eastAsia="Liberation Serif" w:cs="Liberation Serif"/>
          <w:color w:val="00000A"/>
          <w:spacing w:val="0"/>
          <w:sz w:val="16"/>
          <w:szCs w:val="16"/>
          <w:shd w:fill="FFFFFF" w:val="clear"/>
        </w:rPr>
        <w:t xml:space="preserve"> </w:t>
      </w:r>
      <w:r>
        <w:rPr>
          <w:rFonts w:eastAsia="Liberation Serif" w:cs="Liberation Serif"/>
          <w:color w:val="00000A"/>
          <w:spacing w:val="0"/>
          <w:sz w:val="16"/>
          <w:szCs w:val="16"/>
          <w:shd w:fill="FFFFFF" w:val="clear"/>
        </w:rPr>
        <w:t>cena (wartość brutto za całość zamówienia) z oferty badanej</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2"/>
          <w:szCs w:val="22"/>
          <w:shd w:fill="FFFFFF" w:val="clear"/>
        </w:rPr>
        <w:t xml:space="preserve">   </w:t>
      </w:r>
      <w:r>
        <w:rPr>
          <w:rFonts w:eastAsia="Liberation Serif" w:cs="Liberation Serif"/>
          <w:color w:val="00000A"/>
          <w:spacing w:val="0"/>
          <w:sz w:val="22"/>
          <w:szCs w:val="22"/>
          <w:shd w:fill="FFFFFF" w:val="clear"/>
        </w:rPr>
        <w:t xml:space="preserve">2. Sposób oceny </w:t>
      </w:r>
      <w:r>
        <w:rPr>
          <w:rFonts w:eastAsia="Liberation Serif" w:cs="Liberation Serif"/>
          <w:b/>
          <w:bCs/>
          <w:color w:val="00000A"/>
          <w:spacing w:val="0"/>
          <w:sz w:val="22"/>
          <w:szCs w:val="22"/>
          <w:u w:val="single"/>
          <w:shd w:fill="FFFFFF" w:val="clear"/>
        </w:rPr>
        <w:t xml:space="preserve">kryterium nr 2- termin dostawy </w:t>
      </w:r>
      <w:r>
        <w:rPr>
          <w:rFonts w:eastAsia="Liberation Serif" w:cs="Liberation Serif"/>
          <w:b w:val="false"/>
          <w:bCs w:val="false"/>
          <w:color w:val="00000A"/>
          <w:spacing w:val="0"/>
          <w:sz w:val="22"/>
          <w:szCs w:val="22"/>
          <w:u w:val="none"/>
          <w:shd w:fill="FFFFFF" w:val="clear"/>
        </w:rPr>
        <w:t xml:space="preserve"> wg wzoru:</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2"/>
          <w:szCs w:val="22"/>
          <w:shd w:fill="FFFFFF" w:val="clear"/>
        </w:rPr>
      </w:pPr>
      <w:r>
        <w:rPr>
          <w:rFonts w:eastAsia="Liberation Serif" w:cs="Liberation Serif"/>
          <w:color w:val="00000A"/>
          <w:spacing w:val="0"/>
          <w:sz w:val="22"/>
          <w:szCs w:val="22"/>
          <w:shd w:fill="FFFFFF" w:val="clear"/>
        </w:rPr>
      </w:r>
    </w:p>
    <w:p>
      <w:pPr>
        <w:pStyle w:val="Normal"/>
        <w:numPr>
          <w:ilvl w:val="0"/>
          <w:numId w:val="0"/>
        </w:numPr>
        <w:suppressAutoHyphens w:val="true"/>
        <w:spacing w:lineRule="exact" w:line="240" w:before="0" w:after="0"/>
        <w:ind w:left="0" w:right="0" w:hanging="0"/>
        <w:jc w:val="left"/>
        <w:rPr/>
      </w:pPr>
      <w:r>
        <w:rPr>
          <w:rFonts w:eastAsia="Liberation Serif" w:cs="Liberation Serif"/>
          <w:b w:val="false"/>
          <w:bCs w:val="false"/>
          <w:color w:val="00000A"/>
          <w:spacing w:val="0"/>
          <w:sz w:val="22"/>
          <w:szCs w:val="22"/>
          <w:u w:val="none"/>
          <w:shd w:fill="FFFFFF" w:val="clear"/>
        </w:rPr>
        <w:t xml:space="preserve">      </w:t>
      </w:r>
      <w:r>
        <w:rPr>
          <w:rFonts w:eastAsia="Liberation Serif" w:cs="Liberation Serif"/>
          <w:b w:val="false"/>
          <w:bCs w:val="false"/>
          <w:color w:val="00000A"/>
          <w:spacing w:val="0"/>
          <w:sz w:val="22"/>
          <w:szCs w:val="22"/>
          <w:u w:val="none"/>
          <w:shd w:fill="FFFFFF" w:val="clear"/>
        </w:rPr>
        <w:t xml:space="preserve">- do 7 dni od złożenia zamówienia </w:t>
        <w:tab/>
        <w:tab/>
        <w:t>- 40 pkt.</w:t>
      </w:r>
    </w:p>
    <w:p>
      <w:pPr>
        <w:pStyle w:val="Normal"/>
        <w:numPr>
          <w:ilvl w:val="0"/>
          <w:numId w:val="0"/>
        </w:numPr>
        <w:suppressAutoHyphens w:val="true"/>
        <w:spacing w:lineRule="exact" w:line="240" w:before="0" w:after="0"/>
        <w:ind w:left="0" w:right="0" w:hanging="0"/>
        <w:jc w:val="left"/>
        <w:rPr/>
      </w:pPr>
      <w:r>
        <w:rPr>
          <w:rFonts w:eastAsia="Liberation Serif" w:cs="Liberation Serif"/>
          <w:b w:val="false"/>
          <w:bCs w:val="false"/>
          <w:color w:val="00000A"/>
          <w:spacing w:val="0"/>
          <w:sz w:val="22"/>
          <w:szCs w:val="22"/>
          <w:u w:val="none"/>
          <w:shd w:fill="FFFFFF" w:val="clear"/>
        </w:rPr>
        <w:t xml:space="preserve">      </w:t>
      </w:r>
      <w:r>
        <w:rPr>
          <w:rFonts w:eastAsia="Liberation Serif" w:cs="Liberation Serif"/>
          <w:b w:val="false"/>
          <w:bCs w:val="false"/>
          <w:color w:val="00000A"/>
          <w:spacing w:val="0"/>
          <w:sz w:val="22"/>
          <w:szCs w:val="22"/>
          <w:u w:val="none"/>
          <w:shd w:fill="FFFFFF" w:val="clear"/>
        </w:rPr>
        <w:t>- od 7 – 14 dni od dnia złożenia zamówienia</w:t>
        <w:tab/>
        <w:t>- 20 pkt</w:t>
      </w:r>
    </w:p>
    <w:p>
      <w:pPr>
        <w:pStyle w:val="Normal"/>
        <w:suppressAutoHyphens w:val="true"/>
        <w:spacing w:lineRule="exact" w:line="240" w:before="0" w:after="0"/>
        <w:ind w:left="0" w:right="0" w:hanging="0"/>
        <w:jc w:val="left"/>
        <w:rPr>
          <w:sz w:val="22"/>
          <w:szCs w:val="22"/>
        </w:rPr>
      </w:pPr>
      <w:r>
        <w:rPr>
          <w:rFonts w:eastAsia="Liberation Serif" w:cs="Liberation Serif"/>
          <w:color w:val="00000A"/>
          <w:spacing w:val="0"/>
          <w:sz w:val="22"/>
          <w:szCs w:val="22"/>
          <w:shd w:fill="FFFFFF" w:val="clear"/>
        </w:rPr>
        <w:t xml:space="preserve">     </w:t>
      </w:r>
      <w:r>
        <w:rPr>
          <w:rFonts w:eastAsia="Liberation Serif" w:cs="Liberation Serif"/>
          <w:color w:val="00000A"/>
          <w:spacing w:val="0"/>
          <w:sz w:val="22"/>
          <w:szCs w:val="22"/>
          <w:shd w:fill="FFFFFF" w:val="clear"/>
        </w:rPr>
        <w:t>- pow. 14 dni od złożenia zamówienia</w:t>
        <w:tab/>
        <w:t>-  0 pkt.</w:t>
        <w:tab/>
        <w:t xml:space="preserve">     </w:t>
        <w:tab/>
        <w:tab/>
        <w:tab/>
        <w:tab/>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2"/>
          <w:szCs w:val="22"/>
          <w:shd w:fill="FFFFFF" w:val="clear"/>
        </w:rPr>
      </w:pPr>
      <w:r>
        <w:rPr>
          <w:rFonts w:eastAsia="Liberation Serif" w:cs="Liberation Serif"/>
          <w:color w:val="00000A"/>
          <w:spacing w:val="0"/>
          <w:sz w:val="22"/>
          <w:szCs w:val="22"/>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3. Oferta wypełniająca w najwyższym stopniu wymagania określone w przyjętym kryterium otrzyma maksymalną liczbę punktów. Maksymalna liczba punktów do uzyskania wynosi 100. Pozostałym Wykonawcom, wypełniającym wymagania kryterialne przypisana zostanie proporcjonalnie mniejsza liczba punktów zgodnie z przedstawionym powyżej wzorem do obliczenia punktowego.</w:t>
      </w:r>
    </w:p>
    <w:p>
      <w:pPr>
        <w:pStyle w:val="Normal"/>
        <w:suppressAutoHyphens w:val="true"/>
        <w:spacing w:lineRule="exact" w:line="240" w:before="0" w:after="0"/>
        <w:ind w:left="0" w:right="0" w:hanging="0"/>
        <w:jc w:val="left"/>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pPr>
      <w:r>
        <w:rPr>
          <w:rFonts w:eastAsia="Liberation Serif" w:cs="Liberation Serif"/>
          <w:b/>
          <w:color w:val="00000A"/>
          <w:spacing w:val="0"/>
          <w:sz w:val="24"/>
          <w:u w:val="single"/>
          <w:shd w:fill="FFFFFF" w:val="clear"/>
        </w:rPr>
        <w:t>XVII. Informacje o formalnościach, jakie winny być dopełnione po wyborze oferty w celu zawarcia umowy w sprawie zamówienia:</w:t>
      </w:r>
    </w:p>
    <w:p>
      <w:pPr>
        <w:pStyle w:val="Normal"/>
        <w:suppressAutoHyphens w:val="true"/>
        <w:spacing w:lineRule="exact" w:line="240" w:before="0" w:after="0"/>
        <w:ind w:left="0" w:right="0" w:hanging="0"/>
        <w:jc w:val="both"/>
        <w:rPr>
          <w:rFonts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1. Umowa w sprawie realizacji zamówienia publicznego zawarta zostanie                         z uwzględnieniem postanowień wynikających z treści niniejszej specyfikacji istotnych warunków zamówienia oraz danych zawartych w ofercie Wykonawcy. O miejscu                        i terminie zawarcia umowy Wykonawca, którego oferta została wybrana jako najkorzystniejsza zostanie poinformowany odrębnym zawiadomieniem przekazanym listownie.</w:t>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2. Zamawiający zawiera umowę w prawie zamówienia publicznego, z zastrzeżeniem art. 183 ustawy Prawo zamówień publicznych w terminie nie krótszym niż 10 dni od dnia przesłania zawiadomienia o wyborze oferty najkorzystniejszej oferty.</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b/>
          <w:color w:val="00000A"/>
          <w:spacing w:val="0"/>
          <w:sz w:val="24"/>
          <w:u w:val="single"/>
          <w:shd w:fill="FFFFFF" w:val="clear"/>
        </w:rPr>
        <w:t xml:space="preserve">XVIII. Istotne dla stron postanowienia, które zostaną wprowadzone do treści zawieranej umowy w sprawie zamówienia publicznego, ogólne warunki umowy albo wzór umowy.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1. Projekt umowy, jaka zostanie zawarta z wybranym Wykonawcą stanowi </w:t>
      </w:r>
      <w:r>
        <w:rPr>
          <w:rFonts w:eastAsia="Liberation Serif" w:cs="Liberation Serif"/>
          <w:b/>
          <w:color w:val="00000A"/>
          <w:spacing w:val="0"/>
          <w:sz w:val="24"/>
          <w:u w:val="single"/>
          <w:shd w:fill="FFFFFF" w:val="clear"/>
        </w:rPr>
        <w:t>załącznik nr 3  do SIWZ.</w:t>
      </w: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r>
        <w:rPr>
          <w:rFonts w:eastAsia="Liberation Serif" w:cs="Liberation Serif"/>
          <w:color w:val="00000A"/>
          <w:spacing w:val="0"/>
          <w:sz w:val="24"/>
          <w:shd w:fill="FFFFFF" w:val="clear"/>
        </w:rPr>
        <w:t xml:space="preserve">2. Wszelkie zmiany zapisów umowy winny być dokonywane w formie pisemnej (aneksu do umowy). Okoliczności warunkujące możliwość dokonania zmian w treści przyszłej umowy o zamówienie publiczne zostały szczegółowo opisane w treści projektu umowy załączonej do niniejszej specyfikacji.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XIX. Pouczenie o środkach ochrony prawnej przysługujących Wykonawcy w toku postępowania o udzielenie zamówienia.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Informacja o czynnościach podjętych przez zamawiającego niezgodnie z ustawą Prawo zamówień publicznych: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Zgodnie z art. 181 ust 1 ustawy Prawo zamówień publicznych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Odwołanie: </w:t>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Odwołanie przysługuje wyłącznie od niezgodnej z przepisami ustawy czynności Zamawiającego podjętej w postępowaniu o udzielenie zamówienia publicznego lub zaniechania czynności, do której Zamawiający jest zobowiązany na podstawie ustawy (art. 180 ust. 1 ustawy prawo zamówień publicznych).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(art. 180 ust. 3 ustawy prawo zamówień publicznych). Odwołanie wnosi się do Prezesa Izby w formie pisemnej.</w:t>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u w:val="single"/>
          <w:shd w:fill="FFFFFF" w:val="clear"/>
        </w:rPr>
        <w:t xml:space="preserve">Odwołanie przysługuje wyłącznie wobec czynności: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1) opisu sposobu dokonywania oceny spełniania warunków udziału w postępowaniu,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2) wykluczenia odwołującego z postępowania o udzielenie zamówienia,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3) odrzucenia oferty odwołującego,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4) opisu przedmiotu zamówienia,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5) wyboru najkorzystniejszej oferty,</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u w:val="single"/>
          <w:shd w:fill="FFFFFF" w:val="clear"/>
        </w:rPr>
      </w:pPr>
      <w:r>
        <w:rPr>
          <w:rFonts w:eastAsia="Liberation Serif" w:cs="Liberation Serif"/>
          <w:color w:val="00000A"/>
          <w:spacing w:val="0"/>
          <w:sz w:val="24"/>
          <w:u w:val="single"/>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u w:val="single"/>
          <w:shd w:fill="FFFFFF" w:val="clear"/>
        </w:rPr>
      </w:pPr>
      <w:r>
        <w:rPr>
          <w:rFonts w:eastAsia="Liberation Serif" w:cs="Liberation Serif"/>
          <w:color w:val="00000A"/>
          <w:spacing w:val="0"/>
          <w:sz w:val="24"/>
          <w:u w:val="single"/>
          <w:shd w:fill="FFFFFF" w:val="clear"/>
        </w:rPr>
        <w:t xml:space="preserve">Skarga: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Na orzeczenie Izby stronom oraz uczestnikom postępowania odwoławczego przysługuje skarga do Sądu. Skargę wnosi się do Sądu Okręgowego właściwego dla siedziby albo miejsca zamieszkania zamawiającego za pośrednictwem Prezesa Izby w terminie 7 dni od dnia doręczenia orzeczenia Izby, przesyłając jednocześnie jej odpis przeciwnikowi skargi. </w:t>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W postępowaniu toczącym się wskutek wniesienia skargi stosuje się odpowiednio przepisy ustawy z dnia 17.11.1964 r. – Kodeks postępowania cywilnego o apelacji, jeżeli przepisy Działu VI Rozdział 3 ustawy prawo zamówień publicznych nie stanowi inaczej .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Szczegółowe informacje na temat środków ochrony prawnej znajdują się w ustawie Prawo zamówień publicznych - Dział VI „ Środki ochrony prawnej ”.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 </w:t>
      </w:r>
      <w:r>
        <w:rPr>
          <w:rFonts w:eastAsia="Liberation Serif" w:cs="Liberation Serif"/>
          <w:b/>
          <w:color w:val="00000A"/>
          <w:spacing w:val="0"/>
          <w:sz w:val="24"/>
          <w:u w:val="single"/>
          <w:shd w:fill="FFFFFF" w:val="clear"/>
        </w:rPr>
        <w:t xml:space="preserve">XX. Opis części zamówienia: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Zamawiający dopuszcza możliwość składania ofert częściowych (na dowolną ilość pakietów) , na zasadach opisanych w Rozdziale II SIWZ.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XXI. Umowa ramowa: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Zamawiający nie przewiduje zawarcia umowy ramowej.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b/>
          <w:color w:val="00000A"/>
          <w:spacing w:val="0"/>
          <w:sz w:val="24"/>
          <w:u w:val="single"/>
          <w:shd w:fill="FFFFFF" w:val="clear"/>
        </w:rPr>
        <w:t xml:space="preserve">XXII. Zamówienia uzupełniające: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Zamawiający nie przewiduje udzielenia zamówień uzupełniających.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XXIII. Oferty wariantowe: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Zamawiający nie dopuszcza składania ofert wariantowych. </w:t>
      </w:r>
    </w:p>
    <w:p>
      <w:pPr>
        <w:pStyle w:val="Normal"/>
        <w:suppressAutoHyphens w:val="true"/>
        <w:spacing w:lineRule="exact" w:line="240" w:before="0" w:after="0"/>
        <w:ind w:left="0" w:right="0" w:hanging="0"/>
        <w:jc w:val="both"/>
        <w:rPr>
          <w:rFonts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both"/>
        <w:rPr/>
      </w:pPr>
      <w:r>
        <w:rPr>
          <w:rFonts w:eastAsia="Liberation Serif" w:cs="Liberation Serif"/>
          <w:b/>
          <w:color w:val="00000A"/>
          <w:spacing w:val="0"/>
          <w:sz w:val="24"/>
          <w:u w:val="single"/>
          <w:shd w:fill="FFFFFF" w:val="clear"/>
        </w:rPr>
        <w:t xml:space="preserve">XXIV. Adres poczty elektronicznej, adres strony internetowej niezbędny do porozumiewania się drogą elektroniczna. </w:t>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Adres poczty elektronicznej: </w:t>
      </w:r>
      <w:r>
        <w:rPr>
          <w:rFonts w:eastAsia="Liberation Serif" w:cs="Liberation Serif"/>
          <w:b/>
          <w:bCs/>
          <w:color w:val="00000A"/>
          <w:spacing w:val="0"/>
          <w:sz w:val="24"/>
          <w:shd w:fill="FFFFFF" w:val="clear"/>
        </w:rPr>
        <w:t xml:space="preserve">zd.grodkowice@ihar.edu.pl;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pPr>
      <w:r>
        <w:rPr>
          <w:rFonts w:eastAsia="Liberation Serif" w:cs="Liberation Serif"/>
          <w:b/>
          <w:color w:val="00000A"/>
          <w:spacing w:val="0"/>
          <w:sz w:val="24"/>
          <w:u w:val="single"/>
          <w:shd w:fill="FFFFFF" w:val="clear"/>
        </w:rPr>
        <w:t xml:space="preserve">XV. Informacje dotyczące walut obcych, w jakim dopuszcza się prowadzenie rozliczeń z Zamawiającym. </w:t>
      </w:r>
    </w:p>
    <w:p>
      <w:pPr>
        <w:pStyle w:val="Normal"/>
        <w:suppressAutoHyphens w:val="true"/>
        <w:spacing w:lineRule="exact" w:line="240" w:before="0" w:after="0"/>
        <w:ind w:left="0" w:right="0" w:hanging="0"/>
        <w:jc w:val="both"/>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Zamawiający nie dopuszcza rozliczeń w walutach obcych.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XXVI. Aukcja elektroniczna. </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Zamawiający nie przewiduje prowadzenia aukcji elektronicznej.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XXVII. Koszty udziału w postępowaniu o zamówienie publiczne: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Zamawiający nie przewiduje zwrotu kosztów udziału w postępowaniu, z wyłączeniem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art. 93 ust. 4. ustawy Prawo zamówień publicznych.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XXVIII. Postanowienia końcowe: </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Zasada ogłoszenia wyników przetargu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O wyniku postępowania zamawiający powiadomi niezwłocznie wykonawców zgodnie z wymogami art. 92 ustawy prawo zamówień publicznych.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both"/>
        <w:rPr/>
      </w:pPr>
      <w:r>
        <w:rPr>
          <w:rFonts w:eastAsia="Liberation Serif" w:cs="Liberation Serif"/>
          <w:color w:val="00000A"/>
          <w:spacing w:val="0"/>
          <w:sz w:val="24"/>
          <w:shd w:fill="FFFFFF" w:val="clear"/>
        </w:rPr>
        <w:t xml:space="preserve">W sprawach nieuregulowanych zastosowanie mają przepisy ustawy Prawo zamówień publicznych oraz Kodeks cywilny. </w:t>
      </w:r>
    </w:p>
    <w:p>
      <w:pPr>
        <w:pStyle w:val="Normal"/>
        <w:suppressAutoHyphens w:val="true"/>
        <w:spacing w:lineRule="exact" w:line="240" w:before="0" w:after="0"/>
        <w:ind w:left="0" w:right="0" w:hanging="0"/>
        <w:jc w:val="both"/>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b/>
          <w:b/>
          <w:color w:val="00000A"/>
          <w:spacing w:val="0"/>
          <w:sz w:val="24"/>
          <w:u w:val="single"/>
          <w:shd w:fill="FFFFFF" w:val="clear"/>
        </w:rPr>
      </w:pPr>
      <w:r>
        <w:rPr>
          <w:rFonts w:eastAsia="Liberation Serif" w:cs="Liberation Serif"/>
          <w:b/>
          <w:color w:val="00000A"/>
          <w:spacing w:val="0"/>
          <w:sz w:val="24"/>
          <w:u w:val="single"/>
          <w:shd w:fill="FFFFFF" w:val="clear"/>
        </w:rPr>
        <w:t xml:space="preserve">XIX. Załączniki: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Załącznik nr 1 – Formularz Ofertowy,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Załącznik nr 2 – Oświadczenie o braku podstaw do wykluczenia,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Załącznik nr 3 – Projekt umowy,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 xml:space="preserve">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ab/>
        <w:tab/>
        <w:tab/>
        <w:tab/>
        <w:tab/>
        <w:tab/>
        <w:tab/>
      </w:r>
      <w:r>
        <w:rPr>
          <w:rFonts w:eastAsia="Liberation Serif" w:cs="Liberation Serif"/>
          <w:b/>
          <w:color w:val="00000A"/>
          <w:spacing w:val="0"/>
          <w:sz w:val="24"/>
          <w:u w:val="single"/>
          <w:shd w:fill="FFFFFF" w:val="clear"/>
        </w:rPr>
        <w:t xml:space="preserve">Zatwierdzam </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tab/>
        <w:tab/>
        <w:tab/>
        <w:tab/>
        <w:tab/>
        <w:t xml:space="preserve">              Dyrektor ZD Grodkowice</w:t>
      </w:r>
    </w:p>
    <w:p>
      <w:pPr>
        <w:pStyle w:val="Normal"/>
        <w:suppressAutoHyphens w:val="true"/>
        <w:spacing w:lineRule="exact" w:line="240" w:before="0" w:after="0"/>
        <w:ind w:left="0" w:right="0" w:hanging="0"/>
        <w:jc w:val="center"/>
        <w:rPr/>
      </w:pPr>
      <w:r>
        <w:rPr>
          <w:rFonts w:eastAsia="Liberation Serif" w:cs="Liberation Serif"/>
          <w:i/>
          <w:color w:val="00000A"/>
          <w:spacing w:val="0"/>
          <w:sz w:val="24"/>
          <w:shd w:fill="FFFFFF" w:val="clear"/>
        </w:rPr>
        <w:t xml:space="preserve">                                           </w:t>
      </w:r>
      <w:r>
        <w:rPr>
          <w:rFonts w:eastAsia="Liberation Serif" w:cs="Liberation Serif"/>
          <w:i/>
          <w:color w:val="00000A"/>
          <w:spacing w:val="0"/>
          <w:sz w:val="24"/>
          <w:shd w:fill="FFFFFF" w:val="clear"/>
        </w:rPr>
        <w:t>Agnieszka Rachwalska</w:t>
      </w:r>
    </w:p>
    <w:p>
      <w:pPr>
        <w:pStyle w:val="Normal"/>
        <w:suppressAutoHyphens w:val="true"/>
        <w:spacing w:lineRule="exact" w:line="240" w:before="0" w:after="0"/>
        <w:ind w:left="0" w:right="0" w:hanging="0"/>
        <w:jc w:val="left"/>
        <w:rPr>
          <w:rFonts w:ascii="Liberation Serif" w:hAnsi="Liberation Serif" w:eastAsia="Liberation Serif" w:cs="Liberation Serif"/>
          <w:color w:val="00000A"/>
          <w:spacing w:val="0"/>
          <w:sz w:val="24"/>
          <w:shd w:fill="FFFFFF" w:val="clear"/>
        </w:rPr>
      </w:pPr>
      <w:r>
        <w:rPr>
          <w:rFonts w:eastAsia="Liberation Serif" w:cs="Liberation Serif"/>
          <w:color w:val="00000A"/>
          <w:spacing w:val="0"/>
          <w:sz w:val="24"/>
          <w:shd w:fill="FFFFFF" w:val="clear"/>
        </w:rPr>
      </w:r>
    </w:p>
    <w:p>
      <w:pPr>
        <w:pStyle w:val="Normal"/>
        <w:suppressAutoHyphens w:val="true"/>
        <w:spacing w:lineRule="exact" w:line="240" w:before="0" w:after="0"/>
        <w:ind w:left="0" w:right="0" w:hanging="0"/>
        <w:jc w:val="left"/>
        <w:rPr/>
      </w:pPr>
      <w:r>
        <w:rPr>
          <w:rFonts w:eastAsia="Liberation Serif" w:cs="Liberation Serif"/>
          <w:color w:val="00000A"/>
          <w:spacing w:val="0"/>
          <w:sz w:val="24"/>
          <w:shd w:fill="FFFFFF" w:val="clear"/>
        </w:rPr>
        <w:t xml:space="preserve"> </w:t>
      </w:r>
      <w:r>
        <w:rPr>
          <w:rFonts w:eastAsia="Liberation Serif" w:cs="Liberation Serif"/>
          <w:color w:val="00000A"/>
          <w:spacing w:val="0"/>
          <w:sz w:val="24"/>
          <w:shd w:fill="FFFFFF" w:val="clear"/>
        </w:rPr>
        <w:tab/>
        <w:tab/>
        <w:tab/>
        <w:tab/>
        <w:t xml:space="preserve">                              </w:t>
      </w:r>
      <w:r>
        <w:rPr>
          <w:rFonts w:eastAsia="Liberation Serif" w:cs="Liberation Serif"/>
          <w:color w:val="00000A"/>
          <w:spacing w:val="0"/>
          <w:sz w:val="16"/>
          <w:shd w:fill="FFFFFF" w:val="clear"/>
        </w:rPr>
        <w:t xml:space="preserve">  Grodkowice, </w:t>
      </w:r>
      <w:r>
        <w:rPr>
          <w:rFonts w:eastAsia="Liberation Serif" w:cs="Liberation Serif"/>
          <w:color w:val="00000A"/>
          <w:spacing w:val="0"/>
          <w:sz w:val="16"/>
          <w:shd w:fill="FFFFFF" w:val="clear"/>
        </w:rPr>
        <w:t>22</w:t>
      </w:r>
      <w:r>
        <w:rPr>
          <w:rFonts w:eastAsia="Liberation Serif" w:cs="Liberation Serif"/>
          <w:color w:val="00000A"/>
          <w:spacing w:val="0"/>
          <w:sz w:val="16"/>
          <w:shd w:fill="FFFFFF" w:val="clear"/>
        </w:rPr>
        <w:t xml:space="preserve">.01.2019 r. </w:t>
      </w:r>
      <w:r>
        <w:rPr>
          <w:rFonts w:eastAsia="Liberation Serif" w:cs="Liberation Serif"/>
          <w:color w:val="00000A"/>
          <w:spacing w:val="0"/>
          <w:sz w:val="24"/>
          <w:shd w:fill="FFFFFF" w:val="clear"/>
        </w:rPr>
        <w:t xml:space="preserve"> </w:t>
      </w:r>
    </w:p>
    <w:sectPr>
      <w:type w:val="nextPage"/>
      <w:pgSz w:w="12240" w:h="15840"/>
      <w:pgMar w:left="1800" w:right="1800" w:header="0" w:top="1440" w:footer="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pl-PL" w:eastAsia="zh-CN" w:bidi="hi-IN"/>
    </w:rPr>
  </w:style>
  <w:style w:type="character" w:styleId="Znakiwypunktowania">
    <w:name w:val="Znaki wypunktowania"/>
    <w:qFormat/>
    <w:rPr>
      <w:rFonts w:ascii="OpenSymbol" w:hAnsi="OpenSymbol" w:eastAsia="OpenSymbol" w:cs="OpenSymbol"/>
    </w:rPr>
  </w:style>
  <w:style w:type="character" w:styleId="ListLabel1">
    <w:name w:val="ListLabel 1"/>
    <w:qFormat/>
    <w:rPr>
      <w:rFonts w:cs="Symbol"/>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Zawartotabeli">
    <w:name w:val="Zawartość tabeli"/>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jowski@ihar.edu.pl"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149</TotalTime>
  <Application>LibreOffice/4.4.3.2$Windows_x86 LibreOffice_project/88805f81e9fe61362df02b9941de8e38a9b5fd16</Application>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pl-PL</dc:language>
  <cp:lastPrinted>2019-01-23T10:31:00Z</cp:lastPrinted>
  <dcterms:modified xsi:type="dcterms:W3CDTF">2019-01-23T10:31:02Z</dcterms:modified>
  <cp:revision>25</cp:revision>
</cp:coreProperties>
</file>